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A85" w:rsidRPr="007C09D6" w:rsidRDefault="000C3A85" w:rsidP="004F2D9E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</w:rPr>
        <w:t xml:space="preserve">Comunicato stampa </w:t>
      </w:r>
    </w:p>
    <w:p w:rsidR="000C3A85" w:rsidRPr="007C09D6" w:rsidRDefault="000C3A85" w:rsidP="004F2D9E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0E2638" w:rsidRPr="007C09D6" w:rsidRDefault="007C09D6" w:rsidP="00523413">
      <w:p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/>
          <w:b/>
          <w:sz w:val="28"/>
        </w:rPr>
        <w:t xml:space="preserve">Zumtobel illumina Audi Hungaria, uno stabilimento </w:t>
      </w:r>
      <w:proofErr w:type="gramStart"/>
      <w:r>
        <w:rPr>
          <w:rFonts w:ascii="Arial" w:hAnsi="Arial"/>
          <w:b/>
          <w:sz w:val="28"/>
        </w:rPr>
        <w:t>superlativo</w:t>
      </w:r>
      <w:proofErr w:type="gramEnd"/>
      <w:r>
        <w:rPr>
          <w:rFonts w:ascii="Arial" w:hAnsi="Arial"/>
          <w:b/>
          <w:sz w:val="28"/>
        </w:rPr>
        <w:t xml:space="preserve"> </w:t>
      </w:r>
    </w:p>
    <w:p w:rsidR="000E2638" w:rsidRPr="00D077BE" w:rsidRDefault="00D077BE" w:rsidP="0052341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</w:rPr>
        <w:t xml:space="preserve">L’ampliamento del centro di produzione Audi Hungaria affascina per le sue dimensioni spettacolari e per la straordinaria importanza che acquista questa sede. È una vera e propria cittadina dell’automobile, che già dal 2011 sceglie soluzioni illuminotecniche Zumtobel caratterizzate da efficienza e grande economicità.  </w:t>
      </w:r>
    </w:p>
    <w:p w:rsidR="002D0880" w:rsidRPr="007C0FBC" w:rsidRDefault="00C75FCF" w:rsidP="007C0FB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i/>
          <w:sz w:val="20"/>
        </w:rPr>
        <w:t>Dornbirn, giugno 2015</w:t>
      </w:r>
      <w:r>
        <w:rPr>
          <w:rFonts w:ascii="Arial" w:hAnsi="Arial"/>
          <w:i/>
          <w:color w:val="FF0000"/>
          <w:sz w:val="20"/>
        </w:rPr>
        <w:t xml:space="preserve"> </w:t>
      </w:r>
      <w:r>
        <w:rPr>
          <w:rFonts w:ascii="Arial" w:hAnsi="Arial"/>
          <w:i/>
          <w:sz w:val="20"/>
        </w:rPr>
        <w:t>–</w:t>
      </w:r>
      <w:proofErr w:type="gramStart"/>
      <w:r>
        <w:rPr>
          <w:rFonts w:ascii="Arial" w:hAnsi="Arial"/>
          <w:i/>
          <w:sz w:val="20"/>
        </w:rPr>
        <w:t xml:space="preserve"> </w:t>
      </w:r>
      <w:r>
        <w:rPr>
          <w:rFonts w:ascii="Arial" w:hAnsi="Arial"/>
          <w:sz w:val="20"/>
        </w:rPr>
        <w:t xml:space="preserve"> </w:t>
      </w:r>
      <w:proofErr w:type="gramEnd"/>
      <w:r>
        <w:rPr>
          <w:rFonts w:ascii="Arial" w:hAnsi="Arial"/>
          <w:sz w:val="20"/>
        </w:rPr>
        <w:t xml:space="preserve">La </w:t>
      </w:r>
      <w:hyperlink r:id="rId12" w:history="1">
        <w:r w:rsidRPr="0038635B">
          <w:rPr>
            <w:rStyle w:val="Hyperlink"/>
            <w:rFonts w:ascii="Arial" w:hAnsi="Arial"/>
            <w:sz w:val="20"/>
          </w:rPr>
          <w:t xml:space="preserve">AUDI HUNGARIA MOTOR </w:t>
        </w:r>
        <w:proofErr w:type="spellStart"/>
        <w:r w:rsidRPr="0038635B">
          <w:rPr>
            <w:rStyle w:val="Hyperlink"/>
            <w:rFonts w:ascii="Arial" w:hAnsi="Arial"/>
            <w:sz w:val="20"/>
          </w:rPr>
          <w:t>Kft</w:t>
        </w:r>
        <w:proofErr w:type="spellEnd"/>
        <w:r w:rsidRPr="0038635B">
          <w:rPr>
            <w:rStyle w:val="Hyperlink"/>
            <w:rFonts w:ascii="Arial" w:hAnsi="Arial"/>
            <w:sz w:val="20"/>
          </w:rPr>
          <w:t>.</w:t>
        </w:r>
      </w:hyperlink>
      <w:r>
        <w:rPr>
          <w:rFonts w:ascii="Arial" w:hAnsi="Arial"/>
          <w:sz w:val="20"/>
        </w:rPr>
        <w:t xml:space="preserve"> si trova nella località ungherese Győr, dove sviluppa motori per la AUDI AG e per altre società del gruppo Volkswagen. Nel 2013 l’azienda ha inaugurato un nuovo stabilimento che copre l’intero processo produttivo. Nello stesso anno </w:t>
      </w:r>
      <w:proofErr w:type="gramStart"/>
      <w:r>
        <w:rPr>
          <w:rFonts w:ascii="Arial" w:hAnsi="Arial"/>
          <w:sz w:val="20"/>
        </w:rPr>
        <w:t xml:space="preserve">la </w:t>
      </w:r>
      <w:proofErr w:type="gramEnd"/>
      <w:r>
        <w:rPr>
          <w:rFonts w:ascii="Arial" w:hAnsi="Arial"/>
          <w:sz w:val="20"/>
        </w:rPr>
        <w:t xml:space="preserve">Audi Hungaria ha cominciato a produrre in serie le Audi A3 Limousine e le A3 Cabriolet, mentre nel 2014 è partita la produzione in serie delle nuove Audi TT Coupé e TT Roadster. Oggi questi modelli </w:t>
      </w:r>
      <w:proofErr w:type="gramStart"/>
      <w:r>
        <w:rPr>
          <w:rFonts w:ascii="Arial" w:hAnsi="Arial"/>
          <w:sz w:val="20"/>
        </w:rPr>
        <w:t>vengono</w:t>
      </w:r>
      <w:proofErr w:type="gramEnd"/>
      <w:r>
        <w:rPr>
          <w:rFonts w:ascii="Arial" w:hAnsi="Arial"/>
          <w:sz w:val="20"/>
        </w:rPr>
        <w:t xml:space="preserve"> fabbricati interamente nella sede ungherese. </w:t>
      </w:r>
    </w:p>
    <w:p w:rsidR="002D0880" w:rsidRPr="007C0FBC" w:rsidRDefault="002D0880" w:rsidP="007C0FB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Aperta nel 1993, la ditta magiara si è sviluppata rapidamente fino a diventare una delle principali esportatrici e a registrare tra i fatturati più alti del suo paese. Oggi la casa automobilistica opera investimenti massicci in Ungheria ed è il più importante datore di lavoro della regione: ad agosto dell’anno scorso </w:t>
      </w:r>
      <w:proofErr w:type="gramStart"/>
      <w:r>
        <w:rPr>
          <w:rFonts w:ascii="Arial" w:hAnsi="Arial"/>
          <w:sz w:val="20"/>
        </w:rPr>
        <w:t xml:space="preserve">la </w:t>
      </w:r>
      <w:proofErr w:type="gramEnd"/>
      <w:r>
        <w:rPr>
          <w:rFonts w:ascii="Arial" w:hAnsi="Arial"/>
          <w:sz w:val="20"/>
        </w:rPr>
        <w:t xml:space="preserve">Audi Hungaria ha assunto il dipendente numero 11.000. Il 31 dicembre 2014 era </w:t>
      </w:r>
      <w:proofErr w:type="gramStart"/>
      <w:r>
        <w:rPr>
          <w:rFonts w:ascii="Arial" w:hAnsi="Arial"/>
          <w:sz w:val="20"/>
        </w:rPr>
        <w:t>salita</w:t>
      </w:r>
      <w:proofErr w:type="gramEnd"/>
      <w:r>
        <w:rPr>
          <w:rFonts w:ascii="Arial" w:hAnsi="Arial"/>
          <w:sz w:val="20"/>
        </w:rPr>
        <w:t xml:space="preserve"> a quota 11.274. Solo in quest’ultimo anno </w:t>
      </w:r>
      <w:proofErr w:type="gramStart"/>
      <w:r>
        <w:rPr>
          <w:rFonts w:ascii="Arial" w:hAnsi="Arial"/>
          <w:sz w:val="20"/>
        </w:rPr>
        <w:t xml:space="preserve">la </w:t>
      </w:r>
      <w:proofErr w:type="gramEnd"/>
      <w:r>
        <w:rPr>
          <w:rFonts w:ascii="Arial" w:hAnsi="Arial"/>
          <w:sz w:val="20"/>
        </w:rPr>
        <w:t xml:space="preserve">Audi Hungaria ha prodotto 1.973.734 motori e 135.232 automobili. Se si contano fornitori e servizi esterni, </w:t>
      </w:r>
      <w:proofErr w:type="gramStart"/>
      <w:r>
        <w:rPr>
          <w:rFonts w:ascii="Arial" w:hAnsi="Arial"/>
          <w:sz w:val="20"/>
        </w:rPr>
        <w:t xml:space="preserve">la </w:t>
      </w:r>
      <w:proofErr w:type="gramEnd"/>
      <w:r>
        <w:rPr>
          <w:rFonts w:ascii="Arial" w:hAnsi="Arial"/>
          <w:sz w:val="20"/>
        </w:rPr>
        <w:t>Audi Hungaria dà lavoro a più di 25.000 persone.</w:t>
      </w:r>
    </w:p>
    <w:p w:rsidR="007E48BD" w:rsidRDefault="006C1CB4" w:rsidP="000E263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Quando sono iniziati i lavori di costruzione dello stabilimento </w:t>
      </w:r>
      <w:proofErr w:type="gramStart"/>
      <w:r>
        <w:rPr>
          <w:rFonts w:ascii="Arial" w:hAnsi="Arial"/>
          <w:sz w:val="20"/>
        </w:rPr>
        <w:t>2</w:t>
      </w:r>
      <w:proofErr w:type="gramEnd"/>
      <w:r>
        <w:rPr>
          <w:rFonts w:ascii="Arial" w:hAnsi="Arial"/>
          <w:sz w:val="20"/>
        </w:rPr>
        <w:t xml:space="preserve">, nel 2010, la Zumtobel Budapest si è messa in contatto diretto con i responsabili della Audi Hungaria che già avevano fatto esperienza di collaborazione in un progetto riguardante le aree comuni dello stabilimento 1. Questa volta le richieste illuminotecniche erano considerevoli: in primo luogo si voleva una soluzione di prima qualità, realizzata da un unico produttore con il massimo dell’efficienza. In particolare </w:t>
      </w:r>
      <w:proofErr w:type="gramStart"/>
      <w:r>
        <w:rPr>
          <w:rFonts w:ascii="Arial" w:hAnsi="Arial"/>
          <w:sz w:val="20"/>
        </w:rPr>
        <w:t xml:space="preserve">la </w:t>
      </w:r>
      <w:proofErr w:type="gramEnd"/>
      <w:r>
        <w:rPr>
          <w:rFonts w:ascii="Arial" w:hAnsi="Arial"/>
          <w:sz w:val="20"/>
        </w:rPr>
        <w:t xml:space="preserve">Audi richiedeva un livello del servizio che andava ben oltre i normali standard di fornitura: oltre a studiare un’illuminazione ideale per tutti i reparti, era necessario garantire di poterla riadattare ad ogni nuovo contesto produttivo pianificato. E viste le dimensioni immense dello stabilimento, </w:t>
      </w:r>
      <w:proofErr w:type="gramStart"/>
      <w:r>
        <w:rPr>
          <w:rFonts w:ascii="Arial" w:hAnsi="Arial"/>
          <w:sz w:val="20"/>
        </w:rPr>
        <w:t>occorreva</w:t>
      </w:r>
      <w:proofErr w:type="gramEnd"/>
      <w:r>
        <w:rPr>
          <w:rFonts w:ascii="Arial" w:hAnsi="Arial"/>
          <w:sz w:val="20"/>
        </w:rPr>
        <w:t xml:space="preserve"> contenere il più possibile la necessità di manutenzione. La qualità dei prodotti offerti da Zumtobel Budapest e la costruttiva collaborazione già avuta con Audi Hungaria </w:t>
      </w:r>
      <w:proofErr w:type="gramStart"/>
      <w:r>
        <w:rPr>
          <w:rFonts w:ascii="Arial" w:hAnsi="Arial"/>
          <w:sz w:val="20"/>
        </w:rPr>
        <w:t>hanno</w:t>
      </w:r>
      <w:proofErr w:type="gramEnd"/>
      <w:r>
        <w:rPr>
          <w:rFonts w:ascii="Arial" w:hAnsi="Arial"/>
          <w:sz w:val="20"/>
        </w:rPr>
        <w:t xml:space="preserve"> convinto i responsabili ad affidare a Zumtobel il grande progetto di Györ. </w:t>
      </w:r>
    </w:p>
    <w:p w:rsidR="0044592D" w:rsidRDefault="007E48BD" w:rsidP="000E263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L’incarico consisteva nello sviluppo di una soluzione illuminotecnica per tutto il nuovo stabilimento con i suoi tanti reparti diversi: produzione, logistica e magazzino, carrozzeria, verniciatura, laboratori, controllo finiture, mense, aree comuni, uffici e amministrazione. I lavori sono cominciati alla fine del 2011 in stretta collaborazione con gli studi di progettisti tedeschi </w:t>
      </w:r>
      <w:hyperlink r:id="rId13">
        <w:r>
          <w:rPr>
            <w:rStyle w:val="Hyperlink"/>
            <w:rFonts w:ascii="Arial" w:hAnsi="Arial"/>
            <w:sz w:val="20"/>
          </w:rPr>
          <w:t>IBB Blomeier</w:t>
        </w:r>
      </w:hyperlink>
      <w:r>
        <w:rPr>
          <w:rFonts w:ascii="Arial" w:hAnsi="Arial"/>
          <w:sz w:val="20"/>
        </w:rPr>
        <w:t xml:space="preserve"> di </w:t>
      </w:r>
      <w:r>
        <w:rPr>
          <w:rFonts w:ascii="Arial" w:hAnsi="Arial"/>
          <w:sz w:val="20"/>
        </w:rPr>
        <w:lastRenderedPageBreak/>
        <w:t xml:space="preserve">Norimberga, </w:t>
      </w:r>
      <w:hyperlink r:id="rId14">
        <w:r>
          <w:rPr>
            <w:rStyle w:val="Hyperlink"/>
            <w:rFonts w:ascii="Arial" w:hAnsi="Arial"/>
            <w:sz w:val="20"/>
          </w:rPr>
          <w:t>IB Kaulich &amp; Hofmann</w:t>
        </w:r>
      </w:hyperlink>
      <w:r>
        <w:rPr>
          <w:rFonts w:ascii="Arial" w:hAnsi="Arial"/>
          <w:sz w:val="20"/>
        </w:rPr>
        <w:t xml:space="preserve"> di Lappersdorf e </w:t>
      </w:r>
      <w:hyperlink r:id="rId15">
        <w:r>
          <w:rPr>
            <w:rStyle w:val="Hyperlink"/>
            <w:rFonts w:ascii="Arial" w:hAnsi="Arial"/>
            <w:sz w:val="20"/>
          </w:rPr>
          <w:t>Ingenieurbüro Michael Huber</w:t>
        </w:r>
      </w:hyperlink>
      <w:r>
        <w:rPr>
          <w:rFonts w:ascii="Arial" w:hAnsi="Arial"/>
          <w:sz w:val="20"/>
        </w:rPr>
        <w:t xml:space="preserve"> di Bergen. Sebbene la richiesta formulata nella gara d’appalto fosse di adottare solo lampade di tipo tradizionale, il responsabile di Zumtobel Budapest, Jean Mehrmann, </w:t>
      </w:r>
      <w:proofErr w:type="gramStart"/>
      <w:r>
        <w:rPr>
          <w:rFonts w:ascii="Arial" w:hAnsi="Arial"/>
          <w:sz w:val="20"/>
        </w:rPr>
        <w:t>è riuscito</w:t>
      </w:r>
      <w:proofErr w:type="gramEnd"/>
      <w:r>
        <w:rPr>
          <w:rFonts w:ascii="Arial" w:hAnsi="Arial"/>
          <w:sz w:val="20"/>
        </w:rPr>
        <w:t xml:space="preserve"> a far comprendere l’enorme potenziale di risparmio che riservava la tecnologia LED. “Per noi è stata una grande soddisfazione convincere </w:t>
      </w:r>
      <w:proofErr w:type="gramStart"/>
      <w:r>
        <w:rPr>
          <w:rFonts w:ascii="Arial" w:hAnsi="Arial"/>
          <w:sz w:val="20"/>
        </w:rPr>
        <w:t xml:space="preserve">la </w:t>
      </w:r>
      <w:proofErr w:type="gramEnd"/>
      <w:r>
        <w:rPr>
          <w:rFonts w:ascii="Arial" w:hAnsi="Arial"/>
          <w:sz w:val="20"/>
        </w:rPr>
        <w:t xml:space="preserve">Audi Hungaria a scegliere parte degli apparecchi in tecnologia LED. </w:t>
      </w:r>
      <w:proofErr w:type="gramStart"/>
      <w:r>
        <w:rPr>
          <w:rFonts w:ascii="Arial" w:hAnsi="Arial"/>
          <w:sz w:val="20"/>
        </w:rPr>
        <w:t>Il risultato è che dimezziamo i costi energetici: un contributo non indifferente all’economicità dello stabilimento, viste le sue dimensioni”, commenta Jean Mehrmann</w:t>
      </w:r>
      <w:proofErr w:type="gramEnd"/>
      <w:r>
        <w:rPr>
          <w:rFonts w:ascii="Arial" w:hAnsi="Arial"/>
          <w:sz w:val="20"/>
        </w:rPr>
        <w:t xml:space="preserve">. </w:t>
      </w:r>
    </w:p>
    <w:p w:rsidR="00077F2B" w:rsidRDefault="002A1163" w:rsidP="000E263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Buona parte dell’impianto è realizzata con file continue </w:t>
      </w:r>
      <w:hyperlink r:id="rId16">
        <w:r>
          <w:rPr>
            <w:rStyle w:val="Hyperlink"/>
            <w:rFonts w:ascii="Arial" w:hAnsi="Arial"/>
            <w:sz w:val="20"/>
          </w:rPr>
          <w:t>TEC</w:t>
        </w:r>
        <w:r>
          <w:rPr>
            <w:rStyle w:val="Hyperlink"/>
            <w:rFonts w:ascii="Arial" w:hAnsi="Arial"/>
            <w:sz w:val="20"/>
          </w:rPr>
          <w:t>T</w:t>
        </w:r>
        <w:r>
          <w:rPr>
            <w:rStyle w:val="Hyperlink"/>
            <w:rFonts w:ascii="Arial" w:hAnsi="Arial"/>
            <w:sz w:val="20"/>
          </w:rPr>
          <w:t>ON</w:t>
        </w:r>
      </w:hyperlink>
      <w:r>
        <w:rPr>
          <w:rFonts w:ascii="Arial" w:hAnsi="Arial"/>
          <w:sz w:val="20"/>
        </w:rPr>
        <w:t xml:space="preserve">, un sistema che come nessun altro sa andare incontro con flessibilità alle diverse esigenze di luce e alle mansioni visive specifiche. Le versioni classiche montate nello stabilimento </w:t>
      </w:r>
      <w:proofErr w:type="gramStart"/>
      <w:r>
        <w:rPr>
          <w:rFonts w:ascii="Arial" w:hAnsi="Arial"/>
          <w:sz w:val="20"/>
        </w:rPr>
        <w:t>2</w:t>
      </w:r>
      <w:proofErr w:type="gramEnd"/>
      <w:r>
        <w:rPr>
          <w:rFonts w:ascii="Arial" w:hAnsi="Arial"/>
          <w:sz w:val="20"/>
        </w:rPr>
        <w:t xml:space="preserve">, quelle cioè con tubi fluorescenti T16, possiedono una vasta serie di ottiche e riflettori oltre che apparecchi per illuminazione e segnaletica di sicurezza. In comune hanno il vantaggio di un’ottima gestione termica e rendimento elevato a garanzia della migliore efficienza. Nei reparti di produzione sono state montate file continue TECTON per una lunghezza complessiva di circa 140 chilometri. L’illuminazione generale è diffusa da riflettori di tipo ST, ottimizzati per altezze fino a 10 m. Nel magazzino e nel reparto logistico, dove l’altezza arriva a 18 metri, TECTON è dotato di riflettori SH a fascio concentrato. Nelle zone più critiche come i </w:t>
      </w:r>
      <w:proofErr w:type="gramStart"/>
      <w:r>
        <w:rPr>
          <w:rFonts w:ascii="Arial" w:hAnsi="Arial"/>
          <w:sz w:val="20"/>
        </w:rPr>
        <w:t>laboratori la</w:t>
      </w:r>
      <w:proofErr w:type="gramEnd"/>
      <w:r>
        <w:rPr>
          <w:rFonts w:ascii="Arial" w:hAnsi="Arial"/>
          <w:sz w:val="20"/>
        </w:rPr>
        <w:t xml:space="preserve"> necessaria qualità è assicurata da TECTON IP50. </w:t>
      </w:r>
    </w:p>
    <w:p w:rsidR="004652FC" w:rsidRDefault="00195B32" w:rsidP="000E263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Per quanto riguarda la luce di emergenza con LED, Zumtobel ha realizzato una complessa soluzione speciale che permette al nuovo impianto di comunicare con quello già esistente da prima. A tale scopo sono stati riprogrammati gli apparecchi di sicurezza LED </w:t>
      </w:r>
      <w:hyperlink r:id="rId17">
        <w:r>
          <w:rPr>
            <w:rStyle w:val="Hyperlink"/>
            <w:rFonts w:ascii="Arial" w:hAnsi="Arial"/>
            <w:sz w:val="20"/>
          </w:rPr>
          <w:t>ONLITE RESCLITE:</w:t>
        </w:r>
      </w:hyperlink>
      <w:r>
        <w:rPr>
          <w:rFonts w:ascii="Arial" w:hAnsi="Arial"/>
          <w:sz w:val="20"/>
        </w:rPr>
        <w:t xml:space="preserve"> gli unici su tutto il mercato che riescano ad affrontare altezze dai 2,2 ai 20 metri pur  assorbendo un’energia minima. Per la parte segnaletica sono stati usati apparecchi </w:t>
      </w:r>
      <w:hyperlink r:id="rId18">
        <w:r>
          <w:rPr>
            <w:rStyle w:val="Hyperlink"/>
            <w:rFonts w:ascii="Arial" w:hAnsi="Arial"/>
            <w:sz w:val="20"/>
          </w:rPr>
          <w:t>ONLITE ECOSIGN</w:t>
        </w:r>
      </w:hyperlink>
      <w:r>
        <w:rPr>
          <w:rFonts w:ascii="Arial" w:hAnsi="Arial"/>
          <w:sz w:val="20"/>
        </w:rPr>
        <w:t>. Il volume complessivo degli apparecchi per luce e segnaletica di emergenza è l’incarico più grosso che abbia mai ricevuto Zumtobel in tutta la sua storia:</w:t>
      </w:r>
      <w:proofErr w:type="gramStart"/>
      <w:r>
        <w:rPr>
          <w:rFonts w:ascii="Arial" w:hAnsi="Arial"/>
          <w:sz w:val="20"/>
        </w:rPr>
        <w:t xml:space="preserve">  </w:t>
      </w:r>
      <w:proofErr w:type="gramEnd"/>
      <w:r>
        <w:rPr>
          <w:rFonts w:ascii="Arial" w:hAnsi="Arial"/>
          <w:sz w:val="20"/>
        </w:rPr>
        <w:t xml:space="preserve">corrisponde praticamente all’intera produzione di un anno (il 2011). </w:t>
      </w:r>
    </w:p>
    <w:p w:rsidR="004652FC" w:rsidRDefault="004652FC" w:rsidP="000E263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Fra gli altri prodotti Zumtobel installati nello stabilimento figurano quelli montati nelle cabine laser: sono TECTON IP 50 da 2 x 49 Watt, con riflettore speciale, e apparecchi </w:t>
      </w:r>
      <w:hyperlink r:id="rId19">
        <w:r>
          <w:rPr>
            <w:rStyle w:val="Hyperlink"/>
            <w:rFonts w:ascii="Arial" w:hAnsi="Arial"/>
            <w:sz w:val="20"/>
          </w:rPr>
          <w:t>CLEAN</w:t>
        </w:r>
      </w:hyperlink>
      <w:r>
        <w:rPr>
          <w:rFonts w:ascii="Arial" w:hAnsi="Arial"/>
          <w:sz w:val="20"/>
        </w:rPr>
        <w:t xml:space="preserve"> per ambienti controllati. </w:t>
      </w:r>
      <w:bookmarkStart w:id="0" w:name="_GoBack"/>
      <w:bookmarkEnd w:id="0"/>
      <w:r>
        <w:rPr>
          <w:rFonts w:ascii="Arial" w:hAnsi="Arial"/>
          <w:sz w:val="20"/>
        </w:rPr>
        <w:t xml:space="preserve">Entrambi sono costruiti in versione speciale adattata alle esigenze specifiche dello stabilimento. Nella mensa e nel ristorante trovano posto </w:t>
      </w:r>
      <w:proofErr w:type="spellStart"/>
      <w:r>
        <w:rPr>
          <w:rFonts w:ascii="Arial" w:hAnsi="Arial"/>
          <w:sz w:val="20"/>
        </w:rPr>
        <w:t>downlights</w:t>
      </w:r>
      <w:proofErr w:type="spellEnd"/>
      <w:r>
        <w:rPr>
          <w:rFonts w:ascii="Arial" w:hAnsi="Arial"/>
          <w:sz w:val="20"/>
        </w:rPr>
        <w:t xml:space="preserve"> LED </w:t>
      </w:r>
      <w:hyperlink r:id="rId20">
        <w:r>
          <w:rPr>
            <w:rStyle w:val="Hyperlink"/>
            <w:rFonts w:ascii="Arial" w:hAnsi="Arial"/>
            <w:sz w:val="20"/>
          </w:rPr>
          <w:t>CARDAN</w:t>
        </w:r>
      </w:hyperlink>
      <w:r>
        <w:rPr>
          <w:rFonts w:ascii="Arial" w:hAnsi="Arial"/>
          <w:sz w:val="20"/>
        </w:rPr>
        <w:t xml:space="preserve"> in varie temperature di colore. L’illuminazione generale delle sale da pranzo è diffusa da apparecchi a sospensione LED </w:t>
      </w:r>
      <w:hyperlink r:id="rId21">
        <w:r>
          <w:rPr>
            <w:rStyle w:val="Hyperlink"/>
            <w:rFonts w:ascii="Arial" w:hAnsi="Arial"/>
            <w:sz w:val="20"/>
          </w:rPr>
          <w:t>SCONFINE</w:t>
        </w:r>
      </w:hyperlink>
      <w:r>
        <w:rPr>
          <w:rFonts w:ascii="Arial" w:hAnsi="Arial"/>
          <w:sz w:val="20"/>
        </w:rPr>
        <w:t xml:space="preserve">. In corrispondenza di tettoie e reparti di verniciatura sono installati apparecchi stagni </w:t>
      </w:r>
      <w:hyperlink r:id="rId22">
        <w:r>
          <w:rPr>
            <w:rStyle w:val="Hyperlink"/>
            <w:rFonts w:ascii="Arial" w:hAnsi="Arial"/>
            <w:sz w:val="20"/>
          </w:rPr>
          <w:t>SCUBA</w:t>
        </w:r>
      </w:hyperlink>
      <w:r>
        <w:rPr>
          <w:rFonts w:ascii="Arial" w:hAnsi="Arial"/>
          <w:sz w:val="20"/>
        </w:rPr>
        <w:t xml:space="preserve">. Per le sale ricreative sono stati scelti downlights LED delle serie </w:t>
      </w:r>
      <w:hyperlink r:id="rId23">
        <w:r>
          <w:rPr>
            <w:rStyle w:val="Hyperlink"/>
            <w:rFonts w:ascii="Arial" w:hAnsi="Arial"/>
            <w:sz w:val="20"/>
          </w:rPr>
          <w:t xml:space="preserve">PANOS </w:t>
        </w:r>
        <w:proofErr w:type="spellStart"/>
        <w:r>
          <w:rPr>
            <w:rStyle w:val="Hyperlink"/>
            <w:rFonts w:ascii="Arial" w:hAnsi="Arial"/>
            <w:sz w:val="20"/>
          </w:rPr>
          <w:t>infinity</w:t>
        </w:r>
        <w:proofErr w:type="spellEnd"/>
      </w:hyperlink>
      <w:r>
        <w:rPr>
          <w:rFonts w:ascii="Arial" w:hAnsi="Arial"/>
          <w:sz w:val="20"/>
        </w:rPr>
        <w:t xml:space="preserve"> e </w:t>
      </w:r>
      <w:hyperlink r:id="rId24">
        <w:r>
          <w:rPr>
            <w:rStyle w:val="Hyperlink"/>
            <w:rFonts w:ascii="Arial" w:hAnsi="Arial"/>
            <w:sz w:val="20"/>
          </w:rPr>
          <w:t>CREDOS</w:t>
        </w:r>
      </w:hyperlink>
      <w:r>
        <w:rPr>
          <w:rFonts w:ascii="Arial" w:hAnsi="Arial"/>
          <w:sz w:val="20"/>
        </w:rPr>
        <w:t xml:space="preserve">. Infine i posti di lavoro negli uffici dispongono di un’illuminazione ideale con apparecchi LED del programma e </w:t>
      </w:r>
      <w:hyperlink r:id="rId25">
        <w:r>
          <w:rPr>
            <w:rStyle w:val="Hyperlink"/>
            <w:rFonts w:ascii="Arial" w:hAnsi="Arial"/>
            <w:sz w:val="20"/>
          </w:rPr>
          <w:t>LIGHT FIELDS</w:t>
        </w:r>
      </w:hyperlink>
      <w:r>
        <w:rPr>
          <w:rFonts w:ascii="Arial" w:hAnsi="Arial"/>
          <w:sz w:val="20"/>
        </w:rPr>
        <w:t xml:space="preserve">. </w:t>
      </w:r>
    </w:p>
    <w:p w:rsidR="00A079E8" w:rsidRDefault="00D97F21" w:rsidP="00D66D4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Da quando è cominciata la collaborazione, nel 2010, </w:t>
      </w:r>
      <w:proofErr w:type="gramStart"/>
      <w:r>
        <w:rPr>
          <w:rFonts w:ascii="Arial" w:hAnsi="Arial"/>
          <w:sz w:val="20"/>
        </w:rPr>
        <w:t xml:space="preserve">la </w:t>
      </w:r>
      <w:proofErr w:type="gramEnd"/>
      <w:r>
        <w:rPr>
          <w:rFonts w:ascii="Arial" w:hAnsi="Arial"/>
          <w:sz w:val="20"/>
        </w:rPr>
        <w:t>Audi Hungaria si dimostra soddisfatta e continua ad aumentare il volume di incarichi. Sono in vista anche progetti nuovi: l’azienda</w:t>
      </w:r>
      <w:proofErr w:type="gramStart"/>
      <w:r>
        <w:rPr>
          <w:rFonts w:ascii="Arial" w:hAnsi="Arial"/>
          <w:sz w:val="20"/>
        </w:rPr>
        <w:t xml:space="preserve"> infatti</w:t>
      </w:r>
      <w:proofErr w:type="gramEnd"/>
      <w:r>
        <w:rPr>
          <w:rFonts w:ascii="Arial" w:hAnsi="Arial"/>
          <w:sz w:val="20"/>
        </w:rPr>
        <w:t xml:space="preserve"> ha già deciso di ristrutturare tutta l’illuminazione dello stabilimento 1 adottando progressivamente prodotti LED di Zumtobel. La prima fase riguarda i guardaroba e le sale ricreative, dove </w:t>
      </w:r>
      <w:proofErr w:type="gramStart"/>
      <w:r>
        <w:rPr>
          <w:rFonts w:ascii="Arial" w:hAnsi="Arial"/>
          <w:sz w:val="20"/>
        </w:rPr>
        <w:lastRenderedPageBreak/>
        <w:t>attualmente</w:t>
      </w:r>
      <w:proofErr w:type="gramEnd"/>
      <w:r>
        <w:rPr>
          <w:rFonts w:ascii="Arial" w:hAnsi="Arial"/>
          <w:sz w:val="20"/>
        </w:rPr>
        <w:t xml:space="preserve"> si stanno montando downlights LED della serie PANOS infinity. In parallelo è in corso un test nel reparto di produzione dei motori: qui sono stati installati </w:t>
      </w:r>
      <w:proofErr w:type="gramStart"/>
      <w:r>
        <w:rPr>
          <w:rFonts w:ascii="Arial" w:hAnsi="Arial"/>
          <w:sz w:val="20"/>
        </w:rPr>
        <w:t>40</w:t>
      </w:r>
      <w:proofErr w:type="gramEnd"/>
      <w:r>
        <w:rPr>
          <w:rFonts w:ascii="Arial" w:hAnsi="Arial"/>
          <w:sz w:val="20"/>
        </w:rPr>
        <w:t xml:space="preserve"> apparecchi TECTON LED che vengono messi a confronto con i tradizionali T16 per verificarne il risparmio energetico stimato al 50 percento. </w:t>
      </w:r>
    </w:p>
    <w:p w:rsidR="007C0FBC" w:rsidRDefault="007C0FBC" w:rsidP="00D66D4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47B12" w:rsidRPr="00E46D32" w:rsidRDefault="00E47B12" w:rsidP="00E47B12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</w:rPr>
        <w:t>Dati e cifre dei prodotti Zumtobel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7"/>
        <w:gridCol w:w="6072"/>
      </w:tblGrid>
      <w:tr w:rsidR="00E47B12" w:rsidTr="00600332">
        <w:tc>
          <w:tcPr>
            <w:tcW w:w="2817" w:type="dxa"/>
          </w:tcPr>
          <w:p w:rsidR="00E47B12" w:rsidRPr="004E313B" w:rsidRDefault="00E47B12" w:rsidP="00600332">
            <w:pPr>
              <w:spacing w:before="60" w:after="6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TECTON </w:t>
            </w:r>
          </w:p>
          <w:p w:rsidR="00E47B12" w:rsidRPr="00CB5B70" w:rsidRDefault="00E47B12" w:rsidP="00600332">
            <w:pPr>
              <w:spacing w:before="60" w:after="6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72" w:type="dxa"/>
          </w:tcPr>
          <w:p w:rsidR="00E47B12" w:rsidRPr="00CB5B70" w:rsidRDefault="00E47B12" w:rsidP="001B429F">
            <w:pPr>
              <w:spacing w:before="60" w:after="6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Sistema di file continue con binario portante, alimentazione elettrica, comandi della luce e raccordo per illuminazione di emergenza; diverse ottiche; direzionamento ottimizzato della luce; in </w:t>
            </w:r>
            <w:proofErr w:type="gramStart"/>
            <w:r>
              <w:rPr>
                <w:rFonts w:ascii="Arial" w:hAnsi="Arial"/>
                <w:sz w:val="20"/>
              </w:rPr>
              <w:t>opzione</w:t>
            </w:r>
            <w:proofErr w:type="gramEnd"/>
            <w:r>
              <w:rPr>
                <w:rFonts w:ascii="Arial" w:hAnsi="Arial"/>
                <w:sz w:val="20"/>
              </w:rPr>
              <w:t xml:space="preserve"> con comandi basati su luce diurna e segnalazione di presenze; possibilità di implementare facilmente la tecnologia LED</w:t>
            </w:r>
          </w:p>
        </w:tc>
      </w:tr>
      <w:tr w:rsidR="00E47B12" w:rsidRPr="00CB5B70" w:rsidTr="00600332">
        <w:trPr>
          <w:trHeight w:val="896"/>
        </w:trPr>
        <w:tc>
          <w:tcPr>
            <w:tcW w:w="2817" w:type="dxa"/>
          </w:tcPr>
          <w:p w:rsidR="00E47B12" w:rsidRDefault="007D19A3" w:rsidP="00600332">
            <w:pPr>
              <w:spacing w:before="60" w:after="6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ONLITE RESCLITE LED</w:t>
            </w:r>
          </w:p>
          <w:p w:rsidR="00E47B12" w:rsidRPr="00DC0CD4" w:rsidRDefault="00E47B12" w:rsidP="00600332">
            <w:pPr>
              <w:spacing w:before="60" w:after="6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72" w:type="dxa"/>
          </w:tcPr>
          <w:p w:rsidR="00E47B12" w:rsidRDefault="00D077BE" w:rsidP="00600332">
            <w:pPr>
              <w:spacing w:before="60" w:after="6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Apparecchio di sicurezza LED per vie di fuga; potenza impegnata di soli </w:t>
            </w:r>
            <w:proofErr w:type="gramStart"/>
            <w:r>
              <w:rPr>
                <w:rFonts w:ascii="Arial" w:hAnsi="Arial"/>
                <w:sz w:val="20"/>
              </w:rPr>
              <w:t>5</w:t>
            </w:r>
            <w:proofErr w:type="gramEnd"/>
            <w:r>
              <w:rPr>
                <w:rFonts w:ascii="Arial" w:hAnsi="Arial"/>
                <w:sz w:val="20"/>
              </w:rPr>
              <w:t xml:space="preserve"> Watt; protezione elevata: IP 65 o IP 40; alimentazione centralizzata o a batteria singola</w:t>
            </w:r>
          </w:p>
        </w:tc>
      </w:tr>
      <w:tr w:rsidR="00E47B12" w:rsidRPr="00CB5B70" w:rsidTr="00600332">
        <w:trPr>
          <w:trHeight w:val="896"/>
        </w:trPr>
        <w:tc>
          <w:tcPr>
            <w:tcW w:w="2817" w:type="dxa"/>
          </w:tcPr>
          <w:p w:rsidR="00E47B12" w:rsidRPr="00CB5B70" w:rsidRDefault="00714244" w:rsidP="00600332">
            <w:pPr>
              <w:spacing w:before="60" w:after="6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ONLITE ECOSIGN LED</w:t>
            </w:r>
          </w:p>
        </w:tc>
        <w:tc>
          <w:tcPr>
            <w:tcW w:w="6072" w:type="dxa"/>
          </w:tcPr>
          <w:p w:rsidR="00E47B12" w:rsidRPr="00CB5B70" w:rsidRDefault="00DD5033" w:rsidP="00600332">
            <w:pPr>
              <w:spacing w:before="60" w:after="6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Apparecchio LED per segnaletica di emergenza; potenza impegnata di soli </w:t>
            </w:r>
            <w:proofErr w:type="gramStart"/>
            <w:r>
              <w:rPr>
                <w:rFonts w:ascii="Arial" w:hAnsi="Arial"/>
                <w:sz w:val="20"/>
              </w:rPr>
              <w:t>7</w:t>
            </w:r>
            <w:proofErr w:type="gramEnd"/>
            <w:r>
              <w:rPr>
                <w:rFonts w:ascii="Arial" w:hAnsi="Arial"/>
                <w:sz w:val="20"/>
              </w:rPr>
              <w:t xml:space="preserve"> Watt; protezione elevata, IP 65; distanza di riconoscimento di 32 metri; design di Matteo Thun</w:t>
            </w:r>
          </w:p>
        </w:tc>
      </w:tr>
    </w:tbl>
    <w:p w:rsidR="00914354" w:rsidRDefault="00914354" w:rsidP="00D66D4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44B85" w:rsidRPr="007C09D6" w:rsidRDefault="00914354" w:rsidP="002220D5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br w:type="page"/>
      </w:r>
      <w:r>
        <w:rPr>
          <w:rFonts w:ascii="Arial" w:hAnsi="Arial"/>
          <w:b/>
          <w:sz w:val="20"/>
        </w:rPr>
        <w:lastRenderedPageBreak/>
        <w:t>Didascalie delle immagini:</w:t>
      </w:r>
    </w:p>
    <w:p w:rsidR="00566A12" w:rsidRPr="00264F8F" w:rsidRDefault="00566A12" w:rsidP="00566A1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>(</w:t>
      </w:r>
      <w:proofErr w:type="gramStart"/>
      <w:r>
        <w:rPr>
          <w:rFonts w:ascii="Arial" w:hAnsi="Arial"/>
          <w:sz w:val="20"/>
        </w:rPr>
        <w:t>Photo</w:t>
      </w:r>
      <w:proofErr w:type="gramEnd"/>
      <w:r>
        <w:rPr>
          <w:rFonts w:ascii="Arial" w:hAnsi="Arial"/>
          <w:sz w:val="20"/>
        </w:rPr>
        <w:t xml:space="preserve"> Credits: AUDI Hungaria, Kardán ulca 1, 9027 Győr)</w:t>
      </w:r>
    </w:p>
    <w:p w:rsidR="00DD0384" w:rsidRPr="00264F8F" w:rsidRDefault="00DD0384" w:rsidP="002220D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B27A1" w:rsidRPr="007C09D6" w:rsidRDefault="00BB27A1" w:rsidP="002220D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de-AT" w:eastAsia="de-AT" w:bidi="ar-SA"/>
        </w:rPr>
        <w:drawing>
          <wp:inline distT="0" distB="0" distL="0" distR="0" wp14:anchorId="44FB3437" wp14:editId="740F0914">
            <wp:extent cx="5575935" cy="2701925"/>
            <wp:effectExtent l="19050" t="0" r="5715" b="0"/>
            <wp:docPr id="1" name="Grafik 0" descr="IN_HU1401_82a_Audi_Gy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HU1401_82a_Audi_Gyor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BC" w:rsidRDefault="00566A12" w:rsidP="002220D5">
      <w:pPr>
        <w:jc w:val="both"/>
        <w:rPr>
          <w:rFonts w:ascii="Audi Type" w:hAnsi="Audi Type"/>
          <w:b/>
          <w:sz w:val="20"/>
          <w:szCs w:val="20"/>
        </w:rPr>
      </w:pPr>
      <w:r>
        <w:rPr>
          <w:rFonts w:ascii="Arial" w:hAnsi="Arial"/>
          <w:b/>
          <w:sz w:val="20"/>
        </w:rPr>
        <w:t xml:space="preserve">Foto </w:t>
      </w:r>
      <w:proofErr w:type="gramStart"/>
      <w:r>
        <w:rPr>
          <w:rFonts w:ascii="Arial" w:hAnsi="Arial"/>
          <w:b/>
          <w:sz w:val="20"/>
        </w:rPr>
        <w:t>1</w:t>
      </w:r>
      <w:proofErr w:type="gramEnd"/>
      <w:r>
        <w:rPr>
          <w:rFonts w:ascii="Arial" w:hAnsi="Arial"/>
          <w:b/>
          <w:sz w:val="20"/>
        </w:rPr>
        <w:t>:</w:t>
      </w:r>
      <w:r>
        <w:rPr>
          <w:rFonts w:ascii="Arial" w:hAnsi="Arial"/>
          <w:sz w:val="20"/>
        </w:rPr>
        <w:t xml:space="preserve"> Quello di Audi Hungaria, nella località magiara di Győr, è lo stabilimento automobilistico più grande del mondo. Occupa 5.167.366 metri quadrati e impiega 11.274 dipendenti (aggiornamento al 31 dicembre 2014). </w:t>
      </w:r>
    </w:p>
    <w:p w:rsidR="00BB27A1" w:rsidRPr="00DD5033" w:rsidRDefault="00BB27A1" w:rsidP="002220D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de-AT" w:eastAsia="de-AT" w:bidi="ar-SA"/>
        </w:rPr>
        <w:drawing>
          <wp:inline distT="0" distB="0" distL="0" distR="0" wp14:anchorId="7FDC4211" wp14:editId="3FDF857B">
            <wp:extent cx="5575935" cy="3721100"/>
            <wp:effectExtent l="19050" t="0" r="5715" b="0"/>
            <wp:docPr id="2" name="Grafik 1" descr="IN_HU1401_92a_Audi_Gy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HU1401_92a_Audi_Gyor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5B" w:rsidRDefault="00566A12" w:rsidP="002220D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sz w:val="20"/>
        </w:rPr>
        <w:t xml:space="preserve">Foto </w:t>
      </w:r>
      <w:proofErr w:type="gramStart"/>
      <w:r>
        <w:rPr>
          <w:rFonts w:ascii="Arial" w:hAnsi="Arial"/>
          <w:b/>
          <w:sz w:val="20"/>
        </w:rPr>
        <w:t>2</w:t>
      </w:r>
      <w:proofErr w:type="gramEnd"/>
      <w:r>
        <w:rPr>
          <w:rFonts w:ascii="Arial" w:hAnsi="Arial"/>
          <w:b/>
          <w:sz w:val="20"/>
        </w:rPr>
        <w:t xml:space="preserve">: </w:t>
      </w:r>
      <w:r>
        <w:rPr>
          <w:rFonts w:ascii="Arial" w:hAnsi="Arial"/>
          <w:sz w:val="20"/>
        </w:rPr>
        <w:t xml:space="preserve">Nei capannoni di assemblaggio sono installati oltre 140 chilometri di file continue TECTON. </w:t>
      </w:r>
      <w:r>
        <w:br w:type="page"/>
      </w:r>
    </w:p>
    <w:p w:rsidR="00826352" w:rsidRDefault="00826352" w:rsidP="002220D5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de-AT" w:eastAsia="de-AT" w:bidi="ar-SA"/>
        </w:rPr>
        <w:lastRenderedPageBreak/>
        <w:drawing>
          <wp:inline distT="0" distB="0" distL="0" distR="0" wp14:anchorId="7D108A89" wp14:editId="7E9F9537">
            <wp:extent cx="5575935" cy="3721066"/>
            <wp:effectExtent l="0" t="0" r="0" b="0"/>
            <wp:docPr id="4" name="Picture 4" descr="Z:\_Brand_Communication\01_BrandComm_Dateistruktur_neu\02 Kommunikation\01 Texte\03 Pressetexte Projekte\13_AUDI Ungarn\Audi_Ungarn_Zumtobe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Brand_Communication\01_BrandComm_Dateistruktur_neu\02 Kommunikation\01 Texte\03 Pressetexte Projekte\13_AUDI Ungarn\Audi_Ungarn_Zumtobel_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372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52" w:rsidRDefault="00826352" w:rsidP="002220D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</w:rPr>
        <w:t xml:space="preserve">Foto </w:t>
      </w:r>
      <w:proofErr w:type="gramStart"/>
      <w:r>
        <w:rPr>
          <w:rFonts w:ascii="Arial" w:hAnsi="Arial"/>
          <w:b/>
          <w:sz w:val="20"/>
        </w:rPr>
        <w:t>3</w:t>
      </w:r>
      <w:proofErr w:type="gramEnd"/>
      <w:r>
        <w:rPr>
          <w:rFonts w:ascii="Arial" w:hAnsi="Arial"/>
          <w:b/>
          <w:sz w:val="20"/>
        </w:rPr>
        <w:t xml:space="preserve">: </w:t>
      </w:r>
      <w:r>
        <w:rPr>
          <w:rFonts w:ascii="Arial" w:hAnsi="Arial"/>
          <w:sz w:val="20"/>
        </w:rPr>
        <w:t>Apparecchi stagni SCUBA per le cabine di verniciatura.</w:t>
      </w:r>
    </w:p>
    <w:p w:rsidR="00826352" w:rsidRDefault="00826352" w:rsidP="002220D5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de-AT" w:eastAsia="de-AT" w:bidi="ar-SA"/>
        </w:rPr>
        <w:drawing>
          <wp:inline distT="0" distB="0" distL="0" distR="0" wp14:anchorId="4B2C4AF4" wp14:editId="7D4442BC">
            <wp:extent cx="5575935" cy="3721042"/>
            <wp:effectExtent l="0" t="0" r="0" b="0"/>
            <wp:docPr id="5" name="Picture 5" descr="Z:\_Brand_Communication\01_BrandComm_Dateistruktur_neu\02 Kommunikation\01 Texte\03 Pressetexte Projekte\13_AUDI Ungarn\Audi_Ungarn_Zumtobe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Brand_Communication\01_BrandComm_Dateistruktur_neu\02 Kommunikation\01 Texte\03 Pressetexte Projekte\13_AUDI Ungarn\Audi_Ungarn_Zumtobel_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37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B4" w:rsidRDefault="00826352" w:rsidP="00BB27A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</w:rPr>
        <w:t xml:space="preserve">Foto 4: </w:t>
      </w:r>
      <w:r>
        <w:rPr>
          <w:rFonts w:ascii="Arial" w:hAnsi="Arial"/>
          <w:sz w:val="20"/>
        </w:rPr>
        <w:t>Oltre a TECTON, nello stabilimento 2 di Audi Hungaria sono installati anche apparecchi per segnaletica di emergenza ONLITE ECOSIGN, costruiti in versione speciale.</w:t>
      </w:r>
    </w:p>
    <w:p w:rsidR="002220D5" w:rsidRDefault="002220D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br w:type="page"/>
      </w:r>
    </w:p>
    <w:p w:rsidR="00123FCC" w:rsidRPr="00A92214" w:rsidRDefault="00123FCC" w:rsidP="00123FCC">
      <w:pPr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  <w:lang w:val="de-AT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Contatto stampa</w:t>
      </w:r>
      <w:r w:rsidRPr="00392D90">
        <w:rPr>
          <w:rFonts w:ascii="Arial" w:hAnsi="Arial" w:cs="Arial"/>
          <w:b/>
          <w:sz w:val="20"/>
          <w:szCs w:val="20"/>
          <w:lang w:val="de-AT"/>
        </w:rPr>
        <w:t>:</w:t>
      </w:r>
      <w:r>
        <w:rPr>
          <w:rFonts w:ascii="Arial" w:hAnsi="Arial" w:cs="Arial"/>
          <w:b/>
          <w:sz w:val="20"/>
          <w:szCs w:val="20"/>
          <w:lang w:val="de-AT"/>
        </w:rPr>
        <w:t xml:space="preserve"> </w:t>
      </w:r>
    </w:p>
    <w:tbl>
      <w:tblPr>
        <w:tblW w:w="9039" w:type="dxa"/>
        <w:tblLook w:val="01E0" w:firstRow="1" w:lastRow="1" w:firstColumn="1" w:lastColumn="1" w:noHBand="0" w:noVBand="0"/>
      </w:tblPr>
      <w:tblGrid>
        <w:gridCol w:w="4519"/>
        <w:gridCol w:w="4520"/>
      </w:tblGrid>
      <w:tr w:rsidR="00123FCC" w:rsidRPr="00DC4377" w:rsidTr="00E52720">
        <w:tc>
          <w:tcPr>
            <w:tcW w:w="4519" w:type="dxa"/>
          </w:tcPr>
          <w:p w:rsidR="00123FCC" w:rsidRPr="00DC4377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</w:pPr>
            <w:r w:rsidRPr="00DC4377"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  <w:t>Zumtobel Lighting GmbH</w:t>
            </w:r>
          </w:p>
          <w:p w:rsidR="00123FCC" w:rsidRPr="00DC4377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</w:pPr>
            <w:r w:rsidRPr="00DC4377"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  <w:t>Sophie Moser</w:t>
            </w:r>
          </w:p>
          <w:p w:rsidR="00123FCC" w:rsidRPr="00DC4377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</w:pPr>
            <w:r w:rsidRPr="00DC4377"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  <w:t>Head of Brand Communications</w:t>
            </w:r>
          </w:p>
          <w:p w:rsidR="00123FCC" w:rsidRPr="00F728A4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</w:pPr>
            <w:r w:rsidRPr="004B1202"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  <w:t xml:space="preserve">Schweizer </w:t>
            </w:r>
            <w:proofErr w:type="spellStart"/>
            <w:r w:rsidRPr="004B1202"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  <w:t>Strasse</w:t>
            </w:r>
            <w:proofErr w:type="spellEnd"/>
            <w:r w:rsidRPr="004B1202"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  <w:t xml:space="preserve"> 30</w:t>
            </w:r>
          </w:p>
          <w:p w:rsidR="00123FCC" w:rsidRPr="005367D5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 w:rsidRPr="005367D5">
              <w:rPr>
                <w:rFonts w:ascii="Arial" w:eastAsia="Calibri" w:hAnsi="Arial" w:cs="Arial"/>
                <w:sz w:val="16"/>
                <w:szCs w:val="16"/>
                <w:lang w:eastAsia="de-DE"/>
              </w:rPr>
              <w:t>A-6850 Dornbirn</w:t>
            </w:r>
          </w:p>
          <w:p w:rsidR="00123FCC" w:rsidRPr="005367D5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</w:p>
          <w:p w:rsidR="00123FCC" w:rsidRPr="004B1202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 xml:space="preserve">Tel      </w:t>
            </w:r>
            <w:r w:rsidRPr="004B1202"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>+43-5572-390-26527</w:t>
            </w:r>
          </w:p>
          <w:p w:rsidR="00123FCC" w:rsidRPr="004B1202" w:rsidRDefault="00123FCC" w:rsidP="00E52720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16"/>
                <w:szCs w:val="16"/>
                <w:lang w:val="pt-BR" w:eastAsia="de-AT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 xml:space="preserve">Cell.    </w:t>
            </w:r>
            <w:r w:rsidRPr="004B1202">
              <w:rPr>
                <w:rFonts w:ascii="Arial" w:hAnsi="Arial" w:cs="Arial"/>
                <w:sz w:val="16"/>
                <w:szCs w:val="16"/>
                <w:lang w:val="pt-BR" w:eastAsia="de-DE"/>
              </w:rPr>
              <w:t>+43-664-80892-3074</w:t>
            </w:r>
          </w:p>
          <w:p w:rsidR="00123FCC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</w:pPr>
          </w:p>
          <w:p w:rsidR="00123FCC" w:rsidRDefault="004E6C2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</w:pPr>
            <w:hyperlink r:id="rId30" w:history="1">
              <w:r w:rsidR="00123FCC" w:rsidRPr="00702E70">
                <w:rPr>
                  <w:rStyle w:val="Hyperlink"/>
                  <w:rFonts w:ascii="Arial" w:eastAsia="Calibri" w:hAnsi="Arial" w:cs="Arial"/>
                  <w:sz w:val="16"/>
                  <w:szCs w:val="16"/>
                  <w:lang w:val="pt-BR" w:eastAsia="de-DE"/>
                </w:rPr>
                <w:t>press@zumtobel.com</w:t>
              </w:r>
            </w:hyperlink>
          </w:p>
          <w:p w:rsidR="00123FCC" w:rsidRDefault="004E6C2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fr-FR" w:eastAsia="de-DE"/>
              </w:rPr>
            </w:pPr>
            <w:hyperlink r:id="rId31" w:history="1">
              <w:r w:rsidR="00123FCC" w:rsidRPr="00702E70">
                <w:rPr>
                  <w:rStyle w:val="Hyperlink"/>
                  <w:rFonts w:ascii="Arial" w:eastAsia="Calibri" w:hAnsi="Arial" w:cs="Arial"/>
                  <w:sz w:val="16"/>
                  <w:szCs w:val="16"/>
                  <w:lang w:val="fr-FR" w:eastAsia="de-DE"/>
                </w:rPr>
                <w:t>www.zumtobel.com</w:t>
              </w:r>
            </w:hyperlink>
          </w:p>
          <w:p w:rsidR="00123FCC" w:rsidRPr="004B1202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pt-BR" w:eastAsia="de-DE"/>
              </w:rPr>
            </w:pPr>
          </w:p>
        </w:tc>
        <w:tc>
          <w:tcPr>
            <w:tcW w:w="4520" w:type="dxa"/>
          </w:tcPr>
          <w:p w:rsidR="00123FCC" w:rsidRPr="002A456D" w:rsidRDefault="00123FCC" w:rsidP="00E52720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 w:rsidRPr="002A456D"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Zumtobel </w:t>
            </w:r>
            <w:proofErr w:type="spellStart"/>
            <w:r w:rsidRPr="002A456D"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Illuminazione</w:t>
            </w:r>
            <w:proofErr w:type="spellEnd"/>
            <w:r w:rsidRPr="002A456D"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A456D"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Srl</w:t>
            </w:r>
            <w:proofErr w:type="spellEnd"/>
            <w:r w:rsidRPr="002A456D"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.   </w:t>
            </w:r>
          </w:p>
          <w:p w:rsidR="00123FCC" w:rsidRPr="002A456D" w:rsidRDefault="00123FCC" w:rsidP="00E52720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 w:rsidRPr="002A456D"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Dalla-Via Stefano</w:t>
            </w:r>
          </w:p>
          <w:p w:rsidR="00123FCC" w:rsidRPr="002A456D" w:rsidRDefault="00123FCC" w:rsidP="00E52720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 w:rsidRPr="002A456D"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Marketing Communication  </w:t>
            </w:r>
          </w:p>
          <w:p w:rsidR="00123FCC" w:rsidRPr="002A456D" w:rsidRDefault="00123FCC" w:rsidP="00E52720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 w:rsidRPr="002A456D"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Via Giovanni Battista Pirelli, 26</w:t>
            </w:r>
          </w:p>
          <w:p w:rsidR="00123FCC" w:rsidRPr="002A456D" w:rsidRDefault="00123FCC" w:rsidP="00E52720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 w:rsidRPr="002A456D"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I-20124 Milano</w:t>
            </w:r>
          </w:p>
          <w:p w:rsidR="00123FCC" w:rsidRPr="002A456D" w:rsidRDefault="00123FCC" w:rsidP="00E52720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 w:rsidRPr="002A456D"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                                     </w:t>
            </w:r>
          </w:p>
          <w:p w:rsidR="00123FCC" w:rsidRPr="002A456D" w:rsidRDefault="00123FCC" w:rsidP="00E52720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 w:rsidRPr="002A456D"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Tel     +39 345 2911591</w:t>
            </w:r>
          </w:p>
          <w:p w:rsidR="00123FCC" w:rsidRPr="002A456D" w:rsidRDefault="00123FCC" w:rsidP="00E52720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 w:rsidRPr="002A456D"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Cell.   </w:t>
            </w:r>
            <w:r w:rsidRPr="002A456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  <w:lang w:val="en-US"/>
              </w:rPr>
              <w:t>+39 345 2911591</w:t>
            </w:r>
          </w:p>
          <w:p w:rsidR="00123FCC" w:rsidRPr="002A456D" w:rsidRDefault="00123FCC" w:rsidP="00E52720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</w:p>
          <w:p w:rsidR="00123FCC" w:rsidRPr="002A456D" w:rsidRDefault="004E6C2C" w:rsidP="00E52720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hyperlink r:id="rId32" w:history="1">
              <w:r w:rsidR="00123FCC" w:rsidRPr="002A456D">
                <w:rPr>
                  <w:rStyle w:val="Hyperlink"/>
                  <w:rFonts w:ascii="Arial" w:eastAsia="Calibri" w:hAnsi="Arial" w:cs="Arial"/>
                  <w:bCs/>
                  <w:sz w:val="16"/>
                  <w:szCs w:val="16"/>
                  <w:lang w:val="en-US"/>
                </w:rPr>
                <w:t>Stefano.DallaVia@zumtobelgroup.com</w:t>
              </w:r>
            </w:hyperlink>
            <w:r w:rsidR="00123FCC" w:rsidRPr="002A456D"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 </w:t>
            </w:r>
          </w:p>
          <w:p w:rsidR="00123FCC" w:rsidRPr="004B1202" w:rsidRDefault="004E6C2C" w:rsidP="00E52720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  <w:hyperlink r:id="rId33" w:history="1">
              <w:r w:rsidR="00123FCC" w:rsidRPr="00ED57C2">
                <w:rPr>
                  <w:rStyle w:val="Hyperlink"/>
                  <w:rFonts w:ascii="Arial" w:eastAsia="Calibri" w:hAnsi="Arial" w:cs="Arial"/>
                  <w:bCs/>
                  <w:sz w:val="16"/>
                  <w:szCs w:val="16"/>
                  <w:lang w:val="en-US"/>
                </w:rPr>
                <w:t>www.zumtobel.it</w:t>
              </w:r>
            </w:hyperlink>
          </w:p>
        </w:tc>
      </w:tr>
    </w:tbl>
    <w:p w:rsidR="00123FCC" w:rsidRPr="00A92214" w:rsidRDefault="00123FCC" w:rsidP="00123FCC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A92214">
        <w:rPr>
          <w:rFonts w:ascii="Arial" w:hAnsi="Arial" w:cs="Arial"/>
          <w:sz w:val="20"/>
          <w:szCs w:val="20"/>
        </w:rPr>
        <w:br/>
      </w:r>
      <w:r w:rsidRPr="00A92214">
        <w:rPr>
          <w:rFonts w:ascii="Arial" w:hAnsi="Arial" w:cs="Arial"/>
          <w:b/>
          <w:sz w:val="20"/>
          <w:szCs w:val="20"/>
        </w:rPr>
        <w:t xml:space="preserve">Distribuzione </w:t>
      </w:r>
      <w:r>
        <w:rPr>
          <w:rFonts w:ascii="Arial" w:hAnsi="Arial" w:cs="Arial"/>
          <w:b/>
          <w:sz w:val="20"/>
          <w:szCs w:val="20"/>
        </w:rPr>
        <w:t>Italia</w:t>
      </w:r>
      <w:r w:rsidRPr="00A92214">
        <w:rPr>
          <w:rFonts w:ascii="Arial" w:hAnsi="Arial" w:cs="Arial"/>
          <w:b/>
          <w:sz w:val="20"/>
          <w:szCs w:val="20"/>
        </w:rPr>
        <w:t xml:space="preserve">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98"/>
        <w:gridCol w:w="4499"/>
      </w:tblGrid>
      <w:tr w:rsidR="00123FCC" w:rsidRPr="00DC4377" w:rsidTr="00E52720">
        <w:tc>
          <w:tcPr>
            <w:tcW w:w="4498" w:type="dxa"/>
          </w:tcPr>
          <w:p w:rsidR="00123FCC" w:rsidRPr="005463E6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 w:rsidRPr="005463E6">
              <w:rPr>
                <w:rFonts w:ascii="Arial" w:eastAsia="Calibri" w:hAnsi="Arial" w:cs="Arial"/>
                <w:sz w:val="16"/>
                <w:szCs w:val="16"/>
                <w:lang w:eastAsia="de-DE"/>
              </w:rPr>
              <w:t>Zumtobel Illuminazione S.r.l. socio unico</w:t>
            </w:r>
          </w:p>
          <w:p w:rsidR="00123FCC" w:rsidRPr="005463E6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 w:rsidRPr="005463E6">
              <w:rPr>
                <w:rFonts w:ascii="Arial" w:eastAsia="Calibri" w:hAnsi="Arial" w:cs="Arial"/>
                <w:sz w:val="16"/>
                <w:szCs w:val="16"/>
                <w:lang w:eastAsia="de-DE"/>
              </w:rPr>
              <w:t>Sede legale e amministrativa</w:t>
            </w:r>
          </w:p>
          <w:p w:rsidR="00123FCC" w:rsidRPr="005463E6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 w:rsidRPr="005463E6">
              <w:rPr>
                <w:rFonts w:ascii="Arial" w:eastAsia="Calibri" w:hAnsi="Arial" w:cs="Arial"/>
                <w:sz w:val="16"/>
                <w:szCs w:val="16"/>
                <w:lang w:eastAsia="de-DE"/>
              </w:rPr>
              <w:t>Via Isarco, 1/B</w:t>
            </w:r>
          </w:p>
          <w:p w:rsidR="00123FCC" w:rsidRPr="005463E6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 w:rsidRPr="005463E6">
              <w:rPr>
                <w:rFonts w:ascii="Arial" w:eastAsia="Calibri" w:hAnsi="Arial" w:cs="Arial"/>
                <w:sz w:val="16"/>
                <w:szCs w:val="16"/>
                <w:lang w:eastAsia="de-DE"/>
              </w:rPr>
              <w:t>39040 Varna (BZ)</w:t>
            </w:r>
          </w:p>
          <w:p w:rsidR="00123FCC" w:rsidRPr="005463E6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proofErr w:type="spellStart"/>
            <w:r w:rsidRPr="005463E6">
              <w:rPr>
                <w:rFonts w:ascii="Arial" w:eastAsia="Calibri" w:hAnsi="Arial" w:cs="Arial"/>
                <w:sz w:val="16"/>
                <w:szCs w:val="16"/>
                <w:lang w:eastAsia="de-DE"/>
              </w:rPr>
              <w:t>Tel</w:t>
            </w:r>
            <w:proofErr w:type="spellEnd"/>
            <w:r w:rsidRPr="005463E6">
              <w:rPr>
                <w:rFonts w:ascii="Arial" w:eastAsia="Calibri" w:hAnsi="Arial" w:cs="Arial"/>
                <w:sz w:val="16"/>
                <w:szCs w:val="16"/>
                <w:lang w:eastAsia="de-DE"/>
              </w:rPr>
              <w:t xml:space="preserve">: +39 0472 </w:t>
            </w:r>
            <w:proofErr w:type="gramStart"/>
            <w:r w:rsidRPr="005463E6">
              <w:rPr>
                <w:rFonts w:ascii="Arial" w:eastAsia="Calibri" w:hAnsi="Arial" w:cs="Arial"/>
                <w:sz w:val="16"/>
                <w:szCs w:val="16"/>
                <w:lang w:eastAsia="de-DE"/>
              </w:rPr>
              <w:t>27</w:t>
            </w:r>
            <w:proofErr w:type="gramEnd"/>
            <w:r w:rsidRPr="005463E6">
              <w:rPr>
                <w:rFonts w:ascii="Arial" w:eastAsia="Calibri" w:hAnsi="Arial" w:cs="Arial"/>
                <w:sz w:val="16"/>
                <w:szCs w:val="16"/>
                <w:lang w:eastAsia="de-DE"/>
              </w:rPr>
              <w:t xml:space="preserve"> 33 00</w:t>
            </w:r>
          </w:p>
          <w:p w:rsidR="00123FCC" w:rsidRPr="005463E6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 w:rsidRPr="005463E6">
              <w:rPr>
                <w:rFonts w:ascii="Arial" w:eastAsia="Calibri" w:hAnsi="Arial" w:cs="Arial"/>
                <w:sz w:val="16"/>
                <w:szCs w:val="16"/>
                <w:lang w:eastAsia="de-DE"/>
              </w:rPr>
              <w:t xml:space="preserve">Fax: +39 0472 </w:t>
            </w:r>
            <w:proofErr w:type="gramStart"/>
            <w:r w:rsidRPr="005463E6">
              <w:rPr>
                <w:rFonts w:ascii="Arial" w:eastAsia="Calibri" w:hAnsi="Arial" w:cs="Arial"/>
                <w:sz w:val="16"/>
                <w:szCs w:val="16"/>
                <w:lang w:eastAsia="de-DE"/>
              </w:rPr>
              <w:t>83</w:t>
            </w:r>
            <w:proofErr w:type="gramEnd"/>
            <w:r w:rsidRPr="005463E6">
              <w:rPr>
                <w:rFonts w:ascii="Arial" w:eastAsia="Calibri" w:hAnsi="Arial" w:cs="Arial"/>
                <w:sz w:val="16"/>
                <w:szCs w:val="16"/>
                <w:lang w:eastAsia="de-DE"/>
              </w:rPr>
              <w:t xml:space="preserve"> 75 51</w:t>
            </w:r>
          </w:p>
          <w:p w:rsidR="00123FCC" w:rsidRDefault="004E6C2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hyperlink r:id="rId34" w:history="1">
              <w:r w:rsidR="00123FCC" w:rsidRPr="00586A3D">
                <w:rPr>
                  <w:rStyle w:val="Hyperlink"/>
                  <w:rFonts w:ascii="Arial" w:eastAsia="Calibri" w:hAnsi="Arial" w:cs="Arial"/>
                  <w:sz w:val="16"/>
                  <w:szCs w:val="16"/>
                  <w:lang w:eastAsia="de-DE"/>
                </w:rPr>
                <w:t>infovarna@zumtobel.it</w:t>
              </w:r>
            </w:hyperlink>
          </w:p>
          <w:p w:rsidR="00123FCC" w:rsidRPr="005463E6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</w:p>
          <w:p w:rsidR="00123FCC" w:rsidRPr="00DC4377" w:rsidRDefault="004E6C2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hyperlink r:id="rId35" w:history="1">
              <w:r w:rsidR="00123FCC" w:rsidRPr="00DC4377">
                <w:rPr>
                  <w:rStyle w:val="Hyperlink"/>
                  <w:rFonts w:ascii="Arial" w:eastAsia="Calibri" w:hAnsi="Arial" w:cs="Arial"/>
                  <w:sz w:val="16"/>
                  <w:szCs w:val="16"/>
                  <w:lang w:eastAsia="de-DE"/>
                </w:rPr>
                <w:t>www.zumtobel.it</w:t>
              </w:r>
            </w:hyperlink>
          </w:p>
          <w:p w:rsidR="00123FCC" w:rsidRPr="005463E6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eastAsia="de-DE"/>
              </w:rPr>
            </w:pPr>
          </w:p>
        </w:tc>
        <w:tc>
          <w:tcPr>
            <w:tcW w:w="4499" w:type="dxa"/>
          </w:tcPr>
          <w:p w:rsidR="00123FCC" w:rsidRPr="005C7FA7" w:rsidRDefault="00123FCC" w:rsidP="00E52720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</w:p>
        </w:tc>
      </w:tr>
    </w:tbl>
    <w:p w:rsidR="00123FCC" w:rsidRPr="00DC4377" w:rsidRDefault="00123FCC" w:rsidP="00123FCC">
      <w:pPr>
        <w:spacing w:after="120"/>
        <w:jc w:val="both"/>
        <w:rPr>
          <w:rFonts w:ascii="Arial" w:hAnsi="Arial" w:cs="Arial"/>
          <w:b/>
          <w:sz w:val="16"/>
          <w:szCs w:val="16"/>
        </w:rPr>
      </w:pPr>
    </w:p>
    <w:p w:rsidR="00123FCC" w:rsidRPr="00A92214" w:rsidRDefault="00123FCC" w:rsidP="00123FCC">
      <w:pPr>
        <w:spacing w:after="120"/>
        <w:jc w:val="both"/>
        <w:rPr>
          <w:rFonts w:ascii="Arial" w:hAnsi="Arial" w:cs="Arial"/>
          <w:b/>
          <w:sz w:val="16"/>
          <w:szCs w:val="16"/>
        </w:rPr>
      </w:pPr>
      <w:r w:rsidRPr="00A92214">
        <w:rPr>
          <w:rFonts w:ascii="Arial" w:hAnsi="Arial" w:cs="Arial"/>
          <w:b/>
          <w:sz w:val="16"/>
          <w:szCs w:val="16"/>
        </w:rPr>
        <w:t xml:space="preserve">Riguardo a Zumtobel </w:t>
      </w:r>
    </w:p>
    <w:p w:rsidR="00123FCC" w:rsidRPr="00511F56" w:rsidRDefault="00123FCC" w:rsidP="00123FCC">
      <w:pPr>
        <w:suppressAutoHyphens/>
        <w:jc w:val="both"/>
        <w:rPr>
          <w:rFonts w:ascii="Arial" w:hAnsi="Arial" w:cs="Arial"/>
          <w:color w:val="FF0000"/>
          <w:sz w:val="16"/>
          <w:szCs w:val="16"/>
        </w:rPr>
      </w:pPr>
      <w:r w:rsidRPr="00CF7B84">
        <w:rPr>
          <w:rFonts w:ascii="Arial" w:hAnsi="Arial" w:cs="Arial"/>
          <w:sz w:val="16"/>
          <w:szCs w:val="16"/>
        </w:rPr>
        <w:t xml:space="preserve">Il marchio Zumtobel è leader internazionale nelle soluzioni illuminotecniche globali, in grado di offrire valore aggiunto all’unione di luce e architettura. </w:t>
      </w:r>
      <w:proofErr w:type="gramStart"/>
      <w:r w:rsidRPr="00CF7B84">
        <w:rPr>
          <w:rFonts w:ascii="Arial" w:hAnsi="Arial" w:cs="Arial"/>
          <w:sz w:val="16"/>
          <w:szCs w:val="16"/>
        </w:rPr>
        <w:t>In qualità di</w:t>
      </w:r>
      <w:proofErr w:type="gramEnd"/>
      <w:r w:rsidRPr="00CF7B84">
        <w:rPr>
          <w:rFonts w:ascii="Arial" w:hAnsi="Arial" w:cs="Arial"/>
          <w:sz w:val="16"/>
          <w:szCs w:val="16"/>
        </w:rPr>
        <w:t xml:space="preserve"> leader innovativo, offre un’ampia scelta di apparecchi d’alto livello e sistemi di comando per le applicazioni più svariate dell’illuminazione professionale: uffici e istituti didattici, vendite e presentazioni, hotel e wellness, salute e cura, arte e cultura, industria e tecnica. Zumtobel è un marchio della società Zumtobel </w:t>
      </w:r>
      <w:r>
        <w:rPr>
          <w:rFonts w:ascii="Arial" w:hAnsi="Arial" w:cs="Arial"/>
          <w:sz w:val="16"/>
          <w:szCs w:val="16"/>
        </w:rPr>
        <w:t xml:space="preserve">Group </w:t>
      </w:r>
      <w:r w:rsidRPr="00CF7B84">
        <w:rPr>
          <w:rFonts w:ascii="Arial" w:hAnsi="Arial" w:cs="Arial"/>
          <w:sz w:val="16"/>
          <w:szCs w:val="16"/>
        </w:rPr>
        <w:t xml:space="preserve">AG con sede a Dornbirn, </w:t>
      </w:r>
      <w:proofErr w:type="spellStart"/>
      <w:r w:rsidRPr="00CF7B84">
        <w:rPr>
          <w:rFonts w:ascii="Arial" w:hAnsi="Arial" w:cs="Arial"/>
          <w:sz w:val="16"/>
          <w:szCs w:val="16"/>
        </w:rPr>
        <w:t>Vorarlberg</w:t>
      </w:r>
      <w:proofErr w:type="spellEnd"/>
      <w:r w:rsidRPr="00CF7B84">
        <w:rPr>
          <w:rFonts w:ascii="Arial" w:hAnsi="Arial" w:cs="Arial"/>
          <w:sz w:val="16"/>
          <w:szCs w:val="16"/>
        </w:rPr>
        <w:t xml:space="preserve"> (Austria).</w:t>
      </w:r>
      <w:r>
        <w:rPr>
          <w:rFonts w:ascii="Arial" w:hAnsi="Arial" w:cs="Arial"/>
          <w:sz w:val="16"/>
          <w:szCs w:val="16"/>
        </w:rPr>
        <w:t xml:space="preserve"> </w:t>
      </w:r>
    </w:p>
    <w:p w:rsidR="00123FCC" w:rsidRDefault="00123FCC" w:rsidP="00123FCC">
      <w:pPr>
        <w:spacing w:line="360" w:lineRule="auto"/>
        <w:jc w:val="right"/>
        <w:rPr>
          <w:rFonts w:ascii="Arial" w:hAnsi="Arial" w:cs="Arial"/>
          <w:b/>
          <w:color w:val="FF0000"/>
          <w:sz w:val="20"/>
          <w:szCs w:val="20"/>
        </w:rPr>
      </w:pPr>
      <w:r w:rsidRPr="00F97E5D">
        <w:rPr>
          <w:rFonts w:ascii="Arial" w:hAnsi="Arial" w:cs="Arial"/>
          <w:b/>
          <w:sz w:val="20"/>
          <w:szCs w:val="20"/>
        </w:rPr>
        <w:t>Zumtobel. La luce.</w:t>
      </w:r>
    </w:p>
    <w:p w:rsidR="00844B85" w:rsidRPr="007C09D6" w:rsidRDefault="00844B85" w:rsidP="00566A12">
      <w:pPr>
        <w:spacing w:line="360" w:lineRule="auto"/>
        <w:jc w:val="right"/>
        <w:rPr>
          <w:rFonts w:ascii="Arial" w:hAnsi="Arial" w:cs="Arial"/>
          <w:b/>
          <w:color w:val="FF0000"/>
          <w:sz w:val="20"/>
          <w:szCs w:val="20"/>
        </w:rPr>
      </w:pPr>
    </w:p>
    <w:p w:rsidR="00844B85" w:rsidRPr="007C09D6" w:rsidRDefault="00844B85" w:rsidP="00566A12">
      <w:pPr>
        <w:spacing w:line="360" w:lineRule="auto"/>
        <w:jc w:val="right"/>
        <w:rPr>
          <w:rFonts w:ascii="Arial" w:hAnsi="Arial" w:cs="Arial"/>
          <w:sz w:val="16"/>
          <w:szCs w:val="16"/>
        </w:rPr>
      </w:pPr>
    </w:p>
    <w:sectPr w:rsidR="00844B85" w:rsidRPr="007C09D6" w:rsidSect="000C3A85">
      <w:headerReference w:type="default" r:id="rId36"/>
      <w:footerReference w:type="default" r:id="rId37"/>
      <w:pgSz w:w="11900" w:h="16840"/>
      <w:pgMar w:top="1418" w:right="1701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631" w:rsidRDefault="00E42631">
      <w:r>
        <w:separator/>
      </w:r>
    </w:p>
  </w:endnote>
  <w:endnote w:type="continuationSeparator" w:id="0">
    <w:p w:rsidR="00E42631" w:rsidRDefault="00E42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udi Type">
    <w:altName w:val="Corbel"/>
    <w:charset w:val="EE"/>
    <w:family w:val="swiss"/>
    <w:pitch w:val="variable"/>
    <w:sig w:usb0="00000001" w:usb1="400020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FBC" w:rsidRPr="00F04900" w:rsidRDefault="00F728A4" w:rsidP="000C3A85">
    <w:pPr>
      <w:jc w:val="right"/>
      <w:rPr>
        <w:rFonts w:ascii="Arial" w:hAnsi="Arial" w:cs="Arial"/>
        <w:sz w:val="16"/>
        <w:szCs w:val="16"/>
      </w:rPr>
    </w:pPr>
    <w:r>
      <w:rPr>
        <w:rFonts w:ascii="Arial" w:hAnsi="Arial"/>
        <w:sz w:val="16"/>
      </w:rPr>
      <w:t>Pagina</w:t>
    </w:r>
    <w:r w:rsidR="007C0FBC">
      <w:rPr>
        <w:rFonts w:ascii="Arial" w:hAnsi="Arial"/>
        <w:sz w:val="16"/>
      </w:rPr>
      <w:t xml:space="preserve"> </w:t>
    </w:r>
    <w:r w:rsidR="00684155" w:rsidRPr="00F04900">
      <w:rPr>
        <w:rFonts w:ascii="Arial" w:hAnsi="Arial" w:cs="Arial"/>
        <w:sz w:val="16"/>
        <w:szCs w:val="16"/>
      </w:rPr>
      <w:fldChar w:fldCharType="begin"/>
    </w:r>
    <w:r w:rsidR="007C0FBC" w:rsidRPr="00F04900">
      <w:rPr>
        <w:rFonts w:ascii="Arial" w:hAnsi="Arial" w:cs="Arial"/>
        <w:sz w:val="16"/>
        <w:szCs w:val="16"/>
      </w:rPr>
      <w:instrText xml:space="preserve"> </w:instrText>
    </w:r>
    <w:r w:rsidR="007C0FBC">
      <w:rPr>
        <w:rFonts w:ascii="Arial" w:hAnsi="Arial" w:cs="Arial"/>
        <w:sz w:val="16"/>
        <w:szCs w:val="16"/>
      </w:rPr>
      <w:instrText>PAGE</w:instrText>
    </w:r>
    <w:r w:rsidR="007C0FBC" w:rsidRPr="00F04900">
      <w:rPr>
        <w:rFonts w:ascii="Arial" w:hAnsi="Arial" w:cs="Arial"/>
        <w:sz w:val="16"/>
        <w:szCs w:val="16"/>
      </w:rPr>
      <w:instrText xml:space="preserve"> </w:instrText>
    </w:r>
    <w:r w:rsidR="00684155" w:rsidRPr="00F04900">
      <w:rPr>
        <w:rFonts w:ascii="Arial" w:hAnsi="Arial" w:cs="Arial"/>
        <w:sz w:val="16"/>
        <w:szCs w:val="16"/>
      </w:rPr>
      <w:fldChar w:fldCharType="separate"/>
    </w:r>
    <w:r w:rsidR="004E6C2C">
      <w:rPr>
        <w:rFonts w:ascii="Arial" w:hAnsi="Arial" w:cs="Arial"/>
        <w:noProof/>
        <w:sz w:val="16"/>
        <w:szCs w:val="16"/>
      </w:rPr>
      <w:t>3</w:t>
    </w:r>
    <w:r w:rsidR="00684155" w:rsidRPr="00F04900">
      <w:rPr>
        <w:rFonts w:ascii="Arial" w:hAnsi="Arial" w:cs="Arial"/>
        <w:sz w:val="16"/>
        <w:szCs w:val="16"/>
      </w:rPr>
      <w:fldChar w:fldCharType="end"/>
    </w:r>
    <w:r w:rsidR="007C0FBC">
      <w:rPr>
        <w:rFonts w:ascii="Arial" w:hAnsi="Arial"/>
        <w:sz w:val="16"/>
      </w:rPr>
      <w:t xml:space="preserve"> / </w:t>
    </w:r>
    <w:r w:rsidR="00684155" w:rsidRPr="00F04900">
      <w:rPr>
        <w:rFonts w:ascii="Arial" w:hAnsi="Arial" w:cs="Arial"/>
        <w:sz w:val="16"/>
        <w:szCs w:val="16"/>
      </w:rPr>
      <w:fldChar w:fldCharType="begin"/>
    </w:r>
    <w:r w:rsidR="007C0FBC" w:rsidRPr="00F04900">
      <w:rPr>
        <w:rFonts w:ascii="Arial" w:hAnsi="Arial" w:cs="Arial"/>
        <w:sz w:val="16"/>
        <w:szCs w:val="16"/>
      </w:rPr>
      <w:instrText xml:space="preserve"> </w:instrText>
    </w:r>
    <w:r w:rsidR="007C0FBC">
      <w:rPr>
        <w:rFonts w:ascii="Arial" w:hAnsi="Arial" w:cs="Arial"/>
        <w:sz w:val="16"/>
        <w:szCs w:val="16"/>
      </w:rPr>
      <w:instrText>NUMPAGES</w:instrText>
    </w:r>
    <w:r w:rsidR="007C0FBC" w:rsidRPr="00F04900">
      <w:rPr>
        <w:rFonts w:ascii="Arial" w:hAnsi="Arial" w:cs="Arial"/>
        <w:sz w:val="16"/>
        <w:szCs w:val="16"/>
      </w:rPr>
      <w:instrText xml:space="preserve"> </w:instrText>
    </w:r>
    <w:r w:rsidR="00684155" w:rsidRPr="00F04900">
      <w:rPr>
        <w:rFonts w:ascii="Arial" w:hAnsi="Arial" w:cs="Arial"/>
        <w:sz w:val="16"/>
        <w:szCs w:val="16"/>
      </w:rPr>
      <w:fldChar w:fldCharType="separate"/>
    </w:r>
    <w:r w:rsidR="004E6C2C">
      <w:rPr>
        <w:rFonts w:ascii="Arial" w:hAnsi="Arial" w:cs="Arial"/>
        <w:noProof/>
        <w:sz w:val="16"/>
        <w:szCs w:val="16"/>
      </w:rPr>
      <w:t>6</w:t>
    </w:r>
    <w:r w:rsidR="00684155" w:rsidRPr="00F04900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631" w:rsidRDefault="00E42631">
      <w:r>
        <w:separator/>
      </w:r>
    </w:p>
  </w:footnote>
  <w:footnote w:type="continuationSeparator" w:id="0">
    <w:p w:rsidR="00E42631" w:rsidRDefault="00E426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FBC" w:rsidRDefault="007C0FBC" w:rsidP="000C3A85">
    <w:pPr>
      <w:pStyle w:val="Header"/>
      <w:jc w:val="right"/>
    </w:pPr>
    <w:r>
      <w:rPr>
        <w:noProof/>
        <w:lang w:val="de-AT" w:eastAsia="de-AT" w:bidi="ar-SA"/>
      </w:rPr>
      <w:drawing>
        <wp:inline distT="0" distB="0" distL="0" distR="0">
          <wp:extent cx="1399540" cy="230505"/>
          <wp:effectExtent l="0" t="0" r="0" b="0"/>
          <wp:docPr id="3" name="Bild 8" descr="Logo_Zumtobel_pos_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Logo_Zumtobel_pos_1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23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C0FBC" w:rsidRDefault="007C0FBC" w:rsidP="000C3A85">
    <w:pPr>
      <w:pStyle w:val="Header"/>
      <w:jc w:val="right"/>
    </w:pPr>
  </w:p>
  <w:p w:rsidR="007C0FBC" w:rsidRDefault="007C0FBC" w:rsidP="000C3A8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A2BE2"/>
    <w:multiLevelType w:val="multilevel"/>
    <w:tmpl w:val="4EAA42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4DDC3AE3"/>
    <w:multiLevelType w:val="hybridMultilevel"/>
    <w:tmpl w:val="C4685D5C"/>
    <w:lvl w:ilvl="0" w:tplc="0C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62BA3552"/>
    <w:multiLevelType w:val="hybridMultilevel"/>
    <w:tmpl w:val="82F6B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872FDA"/>
    <w:multiLevelType w:val="hybridMultilevel"/>
    <w:tmpl w:val="1B18A8AA"/>
    <w:lvl w:ilvl="0" w:tplc="CDD034E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605D"/>
    <w:rsid w:val="0000276F"/>
    <w:rsid w:val="000028D5"/>
    <w:rsid w:val="0001067A"/>
    <w:rsid w:val="00025F0D"/>
    <w:rsid w:val="000326D3"/>
    <w:rsid w:val="00032ED9"/>
    <w:rsid w:val="00033BE0"/>
    <w:rsid w:val="000364D6"/>
    <w:rsid w:val="00056EEB"/>
    <w:rsid w:val="0006705A"/>
    <w:rsid w:val="00077F2B"/>
    <w:rsid w:val="0009769C"/>
    <w:rsid w:val="000A04B2"/>
    <w:rsid w:val="000A2171"/>
    <w:rsid w:val="000A4678"/>
    <w:rsid w:val="000A5634"/>
    <w:rsid w:val="000B1044"/>
    <w:rsid w:val="000B108D"/>
    <w:rsid w:val="000C3A85"/>
    <w:rsid w:val="000C411E"/>
    <w:rsid w:val="000D1D45"/>
    <w:rsid w:val="000D23DE"/>
    <w:rsid w:val="000E2638"/>
    <w:rsid w:val="000E2BAF"/>
    <w:rsid w:val="000E740B"/>
    <w:rsid w:val="000F200C"/>
    <w:rsid w:val="000F59FB"/>
    <w:rsid w:val="00115E52"/>
    <w:rsid w:val="001208A4"/>
    <w:rsid w:val="001209C0"/>
    <w:rsid w:val="00123FCC"/>
    <w:rsid w:val="00124C03"/>
    <w:rsid w:val="00126E0D"/>
    <w:rsid w:val="0013011C"/>
    <w:rsid w:val="001415A7"/>
    <w:rsid w:val="00166360"/>
    <w:rsid w:val="00192767"/>
    <w:rsid w:val="00195B32"/>
    <w:rsid w:val="00195DA4"/>
    <w:rsid w:val="001A441A"/>
    <w:rsid w:val="001B429F"/>
    <w:rsid w:val="001B56C6"/>
    <w:rsid w:val="001D763D"/>
    <w:rsid w:val="00201D84"/>
    <w:rsid w:val="002116D4"/>
    <w:rsid w:val="00213C5E"/>
    <w:rsid w:val="002215DF"/>
    <w:rsid w:val="002220D5"/>
    <w:rsid w:val="00222F02"/>
    <w:rsid w:val="0023249B"/>
    <w:rsid w:val="00232CB5"/>
    <w:rsid w:val="00233C7C"/>
    <w:rsid w:val="00240782"/>
    <w:rsid w:val="00247B51"/>
    <w:rsid w:val="00264F8F"/>
    <w:rsid w:val="00284328"/>
    <w:rsid w:val="00296545"/>
    <w:rsid w:val="002A1163"/>
    <w:rsid w:val="002A65D7"/>
    <w:rsid w:val="002B126E"/>
    <w:rsid w:val="002D0880"/>
    <w:rsid w:val="00300D58"/>
    <w:rsid w:val="003052E9"/>
    <w:rsid w:val="00317864"/>
    <w:rsid w:val="00320C07"/>
    <w:rsid w:val="00324D6B"/>
    <w:rsid w:val="0033304D"/>
    <w:rsid w:val="003337B8"/>
    <w:rsid w:val="0034598A"/>
    <w:rsid w:val="003544A7"/>
    <w:rsid w:val="00356187"/>
    <w:rsid w:val="00366BE5"/>
    <w:rsid w:val="003724B8"/>
    <w:rsid w:val="0038635B"/>
    <w:rsid w:val="003908B6"/>
    <w:rsid w:val="00392D90"/>
    <w:rsid w:val="0039430E"/>
    <w:rsid w:val="003A28F1"/>
    <w:rsid w:val="003A2A24"/>
    <w:rsid w:val="003C5DC9"/>
    <w:rsid w:val="003D7EB4"/>
    <w:rsid w:val="003E2C8F"/>
    <w:rsid w:val="003E6E91"/>
    <w:rsid w:val="003F2452"/>
    <w:rsid w:val="003F2D6D"/>
    <w:rsid w:val="004016B2"/>
    <w:rsid w:val="00413E81"/>
    <w:rsid w:val="00423919"/>
    <w:rsid w:val="00426062"/>
    <w:rsid w:val="00434F6F"/>
    <w:rsid w:val="0044592D"/>
    <w:rsid w:val="004468B7"/>
    <w:rsid w:val="004511C5"/>
    <w:rsid w:val="004652FC"/>
    <w:rsid w:val="004665D2"/>
    <w:rsid w:val="0047080F"/>
    <w:rsid w:val="00471F20"/>
    <w:rsid w:val="0047407C"/>
    <w:rsid w:val="00491CF8"/>
    <w:rsid w:val="00492054"/>
    <w:rsid w:val="00494230"/>
    <w:rsid w:val="00496468"/>
    <w:rsid w:val="004A71F3"/>
    <w:rsid w:val="004C02F7"/>
    <w:rsid w:val="004C35AB"/>
    <w:rsid w:val="004C6875"/>
    <w:rsid w:val="004D6481"/>
    <w:rsid w:val="004E6705"/>
    <w:rsid w:val="004E6C2C"/>
    <w:rsid w:val="004F07D0"/>
    <w:rsid w:val="004F2D9E"/>
    <w:rsid w:val="004F2DEA"/>
    <w:rsid w:val="0051605D"/>
    <w:rsid w:val="00523413"/>
    <w:rsid w:val="00527428"/>
    <w:rsid w:val="00546F5E"/>
    <w:rsid w:val="0055577E"/>
    <w:rsid w:val="00566A12"/>
    <w:rsid w:val="00572D4E"/>
    <w:rsid w:val="005817DA"/>
    <w:rsid w:val="00582C09"/>
    <w:rsid w:val="00594D6B"/>
    <w:rsid w:val="005A2CF7"/>
    <w:rsid w:val="005A381B"/>
    <w:rsid w:val="005A5559"/>
    <w:rsid w:val="005C0269"/>
    <w:rsid w:val="005C3D9D"/>
    <w:rsid w:val="005E1B1D"/>
    <w:rsid w:val="005E5A19"/>
    <w:rsid w:val="005E5DEE"/>
    <w:rsid w:val="00600332"/>
    <w:rsid w:val="00601D13"/>
    <w:rsid w:val="00612901"/>
    <w:rsid w:val="00613B3C"/>
    <w:rsid w:val="00614B4F"/>
    <w:rsid w:val="0062655D"/>
    <w:rsid w:val="00632208"/>
    <w:rsid w:val="006336FD"/>
    <w:rsid w:val="00633CBB"/>
    <w:rsid w:val="00646A93"/>
    <w:rsid w:val="00667010"/>
    <w:rsid w:val="0067091D"/>
    <w:rsid w:val="006823C4"/>
    <w:rsid w:val="00684155"/>
    <w:rsid w:val="006940F0"/>
    <w:rsid w:val="0069527F"/>
    <w:rsid w:val="006A0507"/>
    <w:rsid w:val="006B09AB"/>
    <w:rsid w:val="006B25C6"/>
    <w:rsid w:val="006B2B87"/>
    <w:rsid w:val="006B30F2"/>
    <w:rsid w:val="006B584F"/>
    <w:rsid w:val="006B5D67"/>
    <w:rsid w:val="006C01D9"/>
    <w:rsid w:val="006C1CB4"/>
    <w:rsid w:val="006F326B"/>
    <w:rsid w:val="00714244"/>
    <w:rsid w:val="00716242"/>
    <w:rsid w:val="007167EE"/>
    <w:rsid w:val="00723B12"/>
    <w:rsid w:val="0074083E"/>
    <w:rsid w:val="007439DF"/>
    <w:rsid w:val="00754EB5"/>
    <w:rsid w:val="007577D6"/>
    <w:rsid w:val="007809DA"/>
    <w:rsid w:val="007A68B0"/>
    <w:rsid w:val="007B09EF"/>
    <w:rsid w:val="007C09D6"/>
    <w:rsid w:val="007C0FBC"/>
    <w:rsid w:val="007C1263"/>
    <w:rsid w:val="007C3D92"/>
    <w:rsid w:val="007D19A3"/>
    <w:rsid w:val="007D387F"/>
    <w:rsid w:val="007D611A"/>
    <w:rsid w:val="007E48BD"/>
    <w:rsid w:val="007F2071"/>
    <w:rsid w:val="007F22BF"/>
    <w:rsid w:val="007F2371"/>
    <w:rsid w:val="00800F07"/>
    <w:rsid w:val="0080677F"/>
    <w:rsid w:val="00826352"/>
    <w:rsid w:val="008303DC"/>
    <w:rsid w:val="00833C35"/>
    <w:rsid w:val="008343F7"/>
    <w:rsid w:val="0083660B"/>
    <w:rsid w:val="0083702F"/>
    <w:rsid w:val="00842766"/>
    <w:rsid w:val="00843CF1"/>
    <w:rsid w:val="00844B85"/>
    <w:rsid w:val="00854115"/>
    <w:rsid w:val="008568E9"/>
    <w:rsid w:val="00880957"/>
    <w:rsid w:val="008A63E3"/>
    <w:rsid w:val="008B6493"/>
    <w:rsid w:val="008D73A2"/>
    <w:rsid w:val="008F45A0"/>
    <w:rsid w:val="00902FAB"/>
    <w:rsid w:val="00914354"/>
    <w:rsid w:val="00917DCC"/>
    <w:rsid w:val="00917DE3"/>
    <w:rsid w:val="00930D6F"/>
    <w:rsid w:val="00943C30"/>
    <w:rsid w:val="009460E0"/>
    <w:rsid w:val="00957A1C"/>
    <w:rsid w:val="009626AA"/>
    <w:rsid w:val="00963843"/>
    <w:rsid w:val="00967E03"/>
    <w:rsid w:val="0097103A"/>
    <w:rsid w:val="009713B6"/>
    <w:rsid w:val="009729B7"/>
    <w:rsid w:val="00977DD4"/>
    <w:rsid w:val="0098132F"/>
    <w:rsid w:val="009979EC"/>
    <w:rsid w:val="009A1E56"/>
    <w:rsid w:val="009B1F18"/>
    <w:rsid w:val="009F5C84"/>
    <w:rsid w:val="00A079E8"/>
    <w:rsid w:val="00A1112E"/>
    <w:rsid w:val="00A15EAA"/>
    <w:rsid w:val="00A16AC0"/>
    <w:rsid w:val="00A17AD2"/>
    <w:rsid w:val="00A371DC"/>
    <w:rsid w:val="00A37737"/>
    <w:rsid w:val="00A43ED9"/>
    <w:rsid w:val="00A45D8F"/>
    <w:rsid w:val="00A64F06"/>
    <w:rsid w:val="00A678AC"/>
    <w:rsid w:val="00A73DCB"/>
    <w:rsid w:val="00A82107"/>
    <w:rsid w:val="00A87F10"/>
    <w:rsid w:val="00AC020E"/>
    <w:rsid w:val="00AC3687"/>
    <w:rsid w:val="00AE2F99"/>
    <w:rsid w:val="00B06052"/>
    <w:rsid w:val="00B127A7"/>
    <w:rsid w:val="00B17B3F"/>
    <w:rsid w:val="00B17D3D"/>
    <w:rsid w:val="00B56831"/>
    <w:rsid w:val="00B762F4"/>
    <w:rsid w:val="00BB20F0"/>
    <w:rsid w:val="00BB27A1"/>
    <w:rsid w:val="00BD0B79"/>
    <w:rsid w:val="00BF1906"/>
    <w:rsid w:val="00BF4A57"/>
    <w:rsid w:val="00C11413"/>
    <w:rsid w:val="00C13F9F"/>
    <w:rsid w:val="00C26501"/>
    <w:rsid w:val="00C4009F"/>
    <w:rsid w:val="00C4440C"/>
    <w:rsid w:val="00C572BF"/>
    <w:rsid w:val="00C60A05"/>
    <w:rsid w:val="00C75FCF"/>
    <w:rsid w:val="00C7614A"/>
    <w:rsid w:val="00C8619B"/>
    <w:rsid w:val="00C865CD"/>
    <w:rsid w:val="00C97565"/>
    <w:rsid w:val="00CA669A"/>
    <w:rsid w:val="00CB37E0"/>
    <w:rsid w:val="00CC4A4C"/>
    <w:rsid w:val="00CE3ACB"/>
    <w:rsid w:val="00D01EB1"/>
    <w:rsid w:val="00D077BE"/>
    <w:rsid w:val="00D15EF3"/>
    <w:rsid w:val="00D16C10"/>
    <w:rsid w:val="00D329F6"/>
    <w:rsid w:val="00D32B99"/>
    <w:rsid w:val="00D40A38"/>
    <w:rsid w:val="00D4732E"/>
    <w:rsid w:val="00D551FE"/>
    <w:rsid w:val="00D617D0"/>
    <w:rsid w:val="00D6238F"/>
    <w:rsid w:val="00D66B73"/>
    <w:rsid w:val="00D66D43"/>
    <w:rsid w:val="00D703A2"/>
    <w:rsid w:val="00D7176F"/>
    <w:rsid w:val="00D82DF7"/>
    <w:rsid w:val="00D83906"/>
    <w:rsid w:val="00D906F1"/>
    <w:rsid w:val="00D97F21"/>
    <w:rsid w:val="00DA40AE"/>
    <w:rsid w:val="00DA76D4"/>
    <w:rsid w:val="00DD0384"/>
    <w:rsid w:val="00DD21D7"/>
    <w:rsid w:val="00DD3F42"/>
    <w:rsid w:val="00DD5033"/>
    <w:rsid w:val="00DD7A51"/>
    <w:rsid w:val="00DD7AA4"/>
    <w:rsid w:val="00DE2303"/>
    <w:rsid w:val="00DE5BFF"/>
    <w:rsid w:val="00E05B89"/>
    <w:rsid w:val="00E135D5"/>
    <w:rsid w:val="00E1767A"/>
    <w:rsid w:val="00E33C13"/>
    <w:rsid w:val="00E40A9F"/>
    <w:rsid w:val="00E42631"/>
    <w:rsid w:val="00E47B12"/>
    <w:rsid w:val="00E5349F"/>
    <w:rsid w:val="00E60D62"/>
    <w:rsid w:val="00E62902"/>
    <w:rsid w:val="00E71575"/>
    <w:rsid w:val="00E84825"/>
    <w:rsid w:val="00EB34DA"/>
    <w:rsid w:val="00ED59ED"/>
    <w:rsid w:val="00EE600C"/>
    <w:rsid w:val="00EE787F"/>
    <w:rsid w:val="00EF0EA5"/>
    <w:rsid w:val="00EF780C"/>
    <w:rsid w:val="00F116E8"/>
    <w:rsid w:val="00F268BB"/>
    <w:rsid w:val="00F30665"/>
    <w:rsid w:val="00F307CC"/>
    <w:rsid w:val="00F44535"/>
    <w:rsid w:val="00F56920"/>
    <w:rsid w:val="00F728A4"/>
    <w:rsid w:val="00F73D12"/>
    <w:rsid w:val="00F83639"/>
    <w:rsid w:val="00F85DD2"/>
    <w:rsid w:val="00F85FD0"/>
    <w:rsid w:val="00F87632"/>
    <w:rsid w:val="00F8796E"/>
    <w:rsid w:val="00FA4A7D"/>
    <w:rsid w:val="00FB721C"/>
    <w:rsid w:val="00FC05AF"/>
    <w:rsid w:val="00FC371F"/>
    <w:rsid w:val="00FC440E"/>
    <w:rsid w:val="00FC6EF5"/>
    <w:rsid w:val="00FF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it-IT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09AB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Header Char"/>
    <w:link w:val="Header"/>
    <w:semiHidden/>
    <w:locked/>
    <w:rsid w:val="006B09AB"/>
    <w:rPr>
      <w:rFonts w:cs="Times New Roman"/>
    </w:rPr>
  </w:style>
  <w:style w:type="paragraph" w:styleId="Footer">
    <w:name w:val="footer"/>
    <w:basedOn w:val="Normal"/>
    <w:link w:val="Foot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Footer Char"/>
    <w:link w:val="Footer"/>
    <w:semiHidden/>
    <w:locked/>
    <w:rsid w:val="006B09AB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4E721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4E72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82120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646948"/>
  </w:style>
  <w:style w:type="character" w:styleId="Strong">
    <w:name w:val="Strong"/>
    <w:uiPriority w:val="22"/>
    <w:qFormat/>
    <w:locked/>
    <w:rsid w:val="003300C8"/>
    <w:rPr>
      <w:b/>
      <w:bCs/>
    </w:rPr>
  </w:style>
  <w:style w:type="character" w:styleId="CommentReference">
    <w:name w:val="annotation reference"/>
    <w:semiHidden/>
    <w:rsid w:val="004107F8"/>
    <w:rPr>
      <w:sz w:val="16"/>
      <w:szCs w:val="16"/>
    </w:rPr>
  </w:style>
  <w:style w:type="paragraph" w:styleId="CommentText">
    <w:name w:val="annotation text"/>
    <w:basedOn w:val="Normal"/>
    <w:semiHidden/>
    <w:rsid w:val="004107F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107F8"/>
    <w:rPr>
      <w:b/>
      <w:bCs/>
    </w:rPr>
  </w:style>
  <w:style w:type="character" w:styleId="Hyperlink">
    <w:name w:val="Hyperlink"/>
    <w:uiPriority w:val="99"/>
    <w:unhideWhenUsed/>
    <w:rsid w:val="00A678AC"/>
    <w:rPr>
      <w:color w:val="0000FF"/>
      <w:u w:val="single"/>
    </w:rPr>
  </w:style>
  <w:style w:type="paragraph" w:styleId="NormalWeb">
    <w:name w:val="Normal (Web)"/>
    <w:basedOn w:val="Normal"/>
    <w:uiPriority w:val="99"/>
    <w:rsid w:val="006A0507"/>
    <w:pPr>
      <w:spacing w:beforeLines="1" w:afterLines="1" w:line="240" w:lineRule="auto"/>
    </w:pPr>
    <w:rPr>
      <w:rFonts w:ascii="Times" w:eastAsia="Calibri" w:hAnsi="Times"/>
      <w:sz w:val="20"/>
      <w:szCs w:val="20"/>
    </w:rPr>
  </w:style>
  <w:style w:type="character" w:styleId="FollowedHyperlink">
    <w:name w:val="FollowedHyperlink"/>
    <w:rsid w:val="00C13F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44B85"/>
    <w:pPr>
      <w:ind w:left="720"/>
      <w:contextualSpacing/>
    </w:pPr>
  </w:style>
  <w:style w:type="paragraph" w:customStyle="1" w:styleId="berschrft">
    <w:name w:val="Überschrft"/>
    <w:basedOn w:val="Normal"/>
    <w:rsid w:val="002D0880"/>
    <w:pPr>
      <w:framePr w:w="7768" w:h="397" w:hRule="exact" w:hSpace="142" w:vSpace="57" w:wrap="notBeside" w:vAnchor="page" w:hAnchor="page" w:x="1589" w:y="3913" w:anchorLock="1"/>
      <w:widowControl w:val="0"/>
      <w:spacing w:after="0" w:line="360" w:lineRule="exact"/>
    </w:pPr>
    <w:rPr>
      <w:rFonts w:ascii="Arial" w:hAnsi="Arial" w:cs="Arial"/>
      <w:b/>
      <w:bCs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09AB"/>
    <w:pPr>
      <w:spacing w:after="200" w:line="276" w:lineRule="auto"/>
    </w:pPr>
    <w:rPr>
      <w:rFonts w:eastAsia="Times New Roman"/>
      <w:sz w:val="22"/>
      <w:szCs w:val="22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Élőfej Char"/>
    <w:link w:val="Header"/>
    <w:semiHidden/>
    <w:locked/>
    <w:rsid w:val="006B09AB"/>
    <w:rPr>
      <w:rFonts w:cs="Times New Roman"/>
    </w:rPr>
  </w:style>
  <w:style w:type="paragraph" w:styleId="Footer">
    <w:name w:val="footer"/>
    <w:basedOn w:val="Normal"/>
    <w:link w:val="Foot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Élőláb Char"/>
    <w:link w:val="Footer"/>
    <w:semiHidden/>
    <w:locked/>
    <w:rsid w:val="006B09AB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4E721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uborékszöveg Char"/>
    <w:link w:val="BalloonText"/>
    <w:semiHidden/>
    <w:locked/>
    <w:rsid w:val="004E72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82120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646948"/>
  </w:style>
  <w:style w:type="character" w:styleId="Strong">
    <w:name w:val="Strong"/>
    <w:uiPriority w:val="22"/>
    <w:qFormat/>
    <w:locked/>
    <w:rsid w:val="003300C8"/>
    <w:rPr>
      <w:b/>
      <w:bCs/>
    </w:rPr>
  </w:style>
  <w:style w:type="character" w:styleId="CommentReference">
    <w:name w:val="annotation reference"/>
    <w:semiHidden/>
    <w:rsid w:val="004107F8"/>
    <w:rPr>
      <w:sz w:val="16"/>
      <w:szCs w:val="16"/>
    </w:rPr>
  </w:style>
  <w:style w:type="paragraph" w:styleId="CommentText">
    <w:name w:val="annotation text"/>
    <w:basedOn w:val="Normal"/>
    <w:semiHidden/>
    <w:rsid w:val="004107F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107F8"/>
    <w:rPr>
      <w:b/>
      <w:bCs/>
    </w:rPr>
  </w:style>
  <w:style w:type="character" w:styleId="Hyperlink">
    <w:name w:val="Hyperlink"/>
    <w:uiPriority w:val="99"/>
    <w:unhideWhenUsed/>
    <w:rsid w:val="00A678AC"/>
    <w:rPr>
      <w:color w:val="0000FF"/>
      <w:u w:val="single"/>
    </w:rPr>
  </w:style>
  <w:style w:type="paragraph" w:styleId="NormalWeb">
    <w:name w:val="Normal (Web)"/>
    <w:basedOn w:val="Normal"/>
    <w:uiPriority w:val="99"/>
    <w:rsid w:val="006A0507"/>
    <w:pPr>
      <w:spacing w:beforeLines="1" w:afterLines="1" w:line="240" w:lineRule="auto"/>
    </w:pPr>
    <w:rPr>
      <w:rFonts w:ascii="Times" w:eastAsia="Calibri" w:hAnsi="Times"/>
      <w:sz w:val="20"/>
      <w:szCs w:val="20"/>
      <w:lang w:val="en-US"/>
    </w:rPr>
  </w:style>
  <w:style w:type="character" w:styleId="FollowedHyperlink">
    <w:name w:val="FollowedHyperlink"/>
    <w:rsid w:val="00C13F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44B85"/>
    <w:pPr>
      <w:ind w:left="720"/>
      <w:contextualSpacing/>
    </w:pPr>
  </w:style>
  <w:style w:type="paragraph" w:customStyle="1" w:styleId="berschrft">
    <w:name w:val="Überschrft"/>
    <w:basedOn w:val="Normal"/>
    <w:rsid w:val="002D0880"/>
    <w:pPr>
      <w:framePr w:w="7768" w:h="397" w:hRule="exact" w:hSpace="142" w:vSpace="57" w:wrap="notBeside" w:vAnchor="page" w:hAnchor="page" w:x="1589" w:y="3913" w:anchorLock="1"/>
      <w:widowControl w:val="0"/>
      <w:spacing w:after="0" w:line="360" w:lineRule="exact"/>
    </w:pPr>
    <w:rPr>
      <w:rFonts w:ascii="Arial" w:hAnsi="Arial" w:cs="Arial"/>
      <w:b/>
      <w:bCs/>
      <w:sz w:val="32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7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4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blomeier-ibb.de/" TargetMode="External"/><Relationship Id="rId18" Type="http://schemas.openxmlformats.org/officeDocument/2006/relationships/hyperlink" Target="http://www.zumtobel.com/it-it/products/ecosign.html" TargetMode="External"/><Relationship Id="rId26" Type="http://schemas.openxmlformats.org/officeDocument/2006/relationships/image" Target="media/image1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zumtobel.com/it-it/products/sconfine.html" TargetMode="External"/><Relationship Id="rId34" Type="http://schemas.openxmlformats.org/officeDocument/2006/relationships/hyperlink" Target="mailto:infovarna@zumtobel.it" TargetMode="External"/><Relationship Id="rId7" Type="http://schemas.microsoft.com/office/2007/relationships/stylesWithEffects" Target="stylesWithEffects.xml"/><Relationship Id="rId12" Type="http://schemas.openxmlformats.org/officeDocument/2006/relationships/hyperlink" Target="https://audi.hu/en/" TargetMode="External"/><Relationship Id="rId17" Type="http://schemas.openxmlformats.org/officeDocument/2006/relationships/hyperlink" Target="http://www.zumtobel.com/it-it/products/resclite.html" TargetMode="External"/><Relationship Id="rId25" Type="http://schemas.openxmlformats.org/officeDocument/2006/relationships/hyperlink" Target="http://www.zumtobel.com/it-it/products/light_fields.html" TargetMode="External"/><Relationship Id="rId33" Type="http://schemas.openxmlformats.org/officeDocument/2006/relationships/hyperlink" Target="http://www.zumtobel.it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zumtobel.com/it-it/products/tecton.html" TargetMode="External"/><Relationship Id="rId20" Type="http://schemas.openxmlformats.org/officeDocument/2006/relationships/hyperlink" Target="http://www.zumtobel.com/it-it/products/cardan_led.html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www.zumtobel.com/it-it/products/credos.html" TargetMode="External"/><Relationship Id="rId32" Type="http://schemas.openxmlformats.org/officeDocument/2006/relationships/hyperlink" Target="mailto:Stefano.DallaVia@zumtobelgroup.com" TargetMode="External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m-huber-gmbh.de/" TargetMode="External"/><Relationship Id="rId23" Type="http://schemas.openxmlformats.org/officeDocument/2006/relationships/hyperlink" Target="http://www.zumtobel.com/it-it/products/panos_inf_evo_e.html" TargetMode="External"/><Relationship Id="rId28" Type="http://schemas.openxmlformats.org/officeDocument/2006/relationships/image" Target="media/image3.jpeg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://www.zumtobel.com/it-it/products/clean.html" TargetMode="External"/><Relationship Id="rId31" Type="http://schemas.openxmlformats.org/officeDocument/2006/relationships/hyperlink" Target="http://www.zumtobel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kaulich-hofmann.de/" TargetMode="External"/><Relationship Id="rId22" Type="http://schemas.openxmlformats.org/officeDocument/2006/relationships/hyperlink" Target="http://www.zumtobel.com/it-it/products/scuba.html" TargetMode="External"/><Relationship Id="rId27" Type="http://schemas.openxmlformats.org/officeDocument/2006/relationships/image" Target="media/image2.jpeg"/><Relationship Id="rId30" Type="http://schemas.openxmlformats.org/officeDocument/2006/relationships/hyperlink" Target="mailto:press@zumtobel.com" TargetMode="External"/><Relationship Id="rId35" Type="http://schemas.openxmlformats.org/officeDocument/2006/relationships/hyperlink" Target="http://www.zumtob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asF\AppData\Local\Microsoft\Windows\Temporary%20Internet%20Files\Content.MSO\7F76E27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atagroup.Haebmau.Intranet.Document" ma:contentTypeID="0x01010200EEEF7C9100FA4C1F91FC1AA2AA922C390100DEEB41106803BC408FA648C25C27B9D4" ma:contentTypeVersion="1" ma:contentTypeDescription="Dokument (Haebmau)" ma:contentTypeScope="" ma:versionID="22dd3ad5324f0d1e6b8752f5f767a81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371475ffb97f84549765564b0c6f29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Bildbreite" ma:internalName="ImageWidth" ma:readOnly="true">
      <xsd:simpleType>
        <xsd:restriction base="dms:Unknown"/>
      </xsd:simpleType>
    </xsd:element>
    <xsd:element name="ImageHeight" ma:index="12" nillable="true" ma:displayName="Bildhöhe" ma:internalName="ImageHeight" ma:readOnly="true">
      <xsd:simpleType>
        <xsd:restriction base="dms:Unknown"/>
      </xsd:simpleType>
    </xsd:element>
    <xsd:element name="ImageCreateDate" ma:index="13" nillable="true" ma:displayName="Entstehungsdatum" ma:format="DateTime" ma:internalName="ImageCreateDate">
      <xsd:simpleType>
        <xsd:restriction base="dms:DateTime"/>
      </xsd:simpleType>
    </xsd:element>
    <xsd:element name="Description" ma:index="14" nillable="true" ma:displayName="Beschreibung" ma:description="Beschreibung des Dokuments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Miniaturansicht vorhanden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Vorschau vorhanden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Vorschaubild-URL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8" ma:displayName="Titel"/>
        <xsd:element ref="dc:subject" minOccurs="0" maxOccurs="1"/>
        <xsd:element ref="dc:description" minOccurs="0" maxOccurs="1"/>
        <xsd:element name="keywords" minOccurs="0" maxOccurs="1" type="xsd:string" ma:index="20" ma:displayName="Tag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97B6A6-816D-4450-AB7D-20CBE7C881FA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sharepoint/v3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00E1A4E2-EF7C-4B6A-B8AE-F254CBF73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B79342-329D-404F-88E9-DBC418A904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750655-B96E-4238-A443-1777E0E17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7F76E277</Template>
  <TotalTime>0</TotalTime>
  <Pages>6</Pages>
  <Words>1381</Words>
  <Characters>9279</Characters>
  <Application>Microsoft Office Word</Application>
  <DocSecurity>0</DocSecurity>
  <Lines>77</Lines>
  <Paragraphs>21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>Referenzbericht Audi Hungaria</vt:lpstr>
      <vt:lpstr>Referenzbericht Audi Hungaria</vt:lpstr>
      <vt:lpstr>Referenzbericht Audi Hungaria</vt:lpstr>
    </vt:vector>
  </TitlesOfParts>
  <Company>Zumtobel Lighting</Company>
  <LinksUpToDate>false</LinksUpToDate>
  <CharactersWithSpaces>10639</CharactersWithSpaces>
  <SharedDoc>false</SharedDoc>
  <HLinks>
    <vt:vector size="12" baseType="variant">
      <vt:variant>
        <vt:i4>7929954</vt:i4>
      </vt:variant>
      <vt:variant>
        <vt:i4>3</vt:i4>
      </vt:variant>
      <vt:variant>
        <vt:i4>0</vt:i4>
      </vt:variant>
      <vt:variant>
        <vt:i4>5</vt:i4>
      </vt:variant>
      <vt:variant>
        <vt:lpwstr>www.zumtobel.com/de-de/42181594</vt:lpwstr>
      </vt:variant>
      <vt:variant>
        <vt:lpwstr/>
      </vt:variant>
      <vt:variant>
        <vt:i4>1966095</vt:i4>
      </vt:variant>
      <vt:variant>
        <vt:i4>0</vt:i4>
      </vt:variant>
      <vt:variant>
        <vt:i4>0</vt:i4>
      </vt:variant>
      <vt:variant>
        <vt:i4>5</vt:i4>
      </vt:variant>
      <vt:variant>
        <vt:lpwstr>https://itunes.apple.com/de/app/resclite/id439253350?mt=8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Referenzbericht Audi Hungaria</dc:title>
  <dc:creator>Sophie Moser</dc:creator>
  <cp:lastModifiedBy>Melanie Isele</cp:lastModifiedBy>
  <cp:revision>12</cp:revision>
  <cp:lastPrinted>2015-06-15T12:23:00Z</cp:lastPrinted>
  <dcterms:created xsi:type="dcterms:W3CDTF">2015-03-20T13:04:00Z</dcterms:created>
  <dcterms:modified xsi:type="dcterms:W3CDTF">2015-06-15T12:23:00Z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0x01010200EEEF7C9100FA4C1F91FC1AA2AA922C390100DEEB41106803BC408FA648C25C27B9D4</vt:lpwstr>
  </property>
</Properties>
</file>