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D1B3"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14:paraId="4C238722" w14:textId="77777777" w:rsidR="000C3A85" w:rsidRPr="00E02D8D" w:rsidRDefault="000C3A85" w:rsidP="004F2D9E">
      <w:pPr>
        <w:spacing w:line="360" w:lineRule="auto"/>
        <w:jc w:val="both"/>
        <w:rPr>
          <w:rFonts w:ascii="Arial" w:hAnsi="Arial" w:cs="Arial"/>
          <w:b/>
          <w:sz w:val="28"/>
          <w:szCs w:val="28"/>
        </w:rPr>
      </w:pPr>
    </w:p>
    <w:p w14:paraId="0A040BA8" w14:textId="77777777" w:rsidR="000E2638" w:rsidRPr="007F779C" w:rsidRDefault="008342D4" w:rsidP="00523413">
      <w:pPr>
        <w:spacing w:line="360" w:lineRule="auto"/>
        <w:jc w:val="both"/>
        <w:rPr>
          <w:rFonts w:ascii="Arial" w:hAnsi="Arial" w:cs="Arial"/>
          <w:b/>
          <w:sz w:val="28"/>
          <w:szCs w:val="28"/>
        </w:rPr>
      </w:pPr>
      <w:r>
        <w:rPr>
          <w:rFonts w:ascii="Arial" w:hAnsi="Arial"/>
          <w:b/>
          <w:sz w:val="28"/>
        </w:rPr>
        <w:t>La lumière entre les époques</w:t>
      </w:r>
    </w:p>
    <w:p w14:paraId="583FD983" w14:textId="77777777" w:rsidR="000E2638" w:rsidRPr="00E02D8D" w:rsidRDefault="008342D4" w:rsidP="00523413">
      <w:pPr>
        <w:spacing w:line="360" w:lineRule="auto"/>
        <w:jc w:val="both"/>
        <w:rPr>
          <w:rFonts w:ascii="Arial" w:hAnsi="Arial" w:cs="Arial"/>
          <w:b/>
          <w:sz w:val="20"/>
          <w:szCs w:val="20"/>
        </w:rPr>
      </w:pPr>
      <w:r>
        <w:rPr>
          <w:rFonts w:ascii="Arial" w:hAnsi="Arial"/>
          <w:b/>
          <w:sz w:val="20"/>
        </w:rPr>
        <w:t>Le système multifonctions SUPERSYSTEM joue l'articulation lumineuse dans la modernisation des arcades classées monument historique du Musée LWL de Munster.</w:t>
      </w:r>
    </w:p>
    <w:p w14:paraId="24885A3F" w14:textId="1010D8FC" w:rsidR="00E02D8D" w:rsidRPr="00E02D8D" w:rsidRDefault="00E02D8D" w:rsidP="00E02D8D">
      <w:pPr>
        <w:spacing w:line="360" w:lineRule="auto"/>
        <w:jc w:val="both"/>
        <w:rPr>
          <w:rFonts w:ascii="Arial" w:hAnsi="Arial" w:cs="Arial"/>
          <w:sz w:val="20"/>
          <w:szCs w:val="20"/>
        </w:rPr>
      </w:pPr>
      <w:r>
        <w:rPr>
          <w:rFonts w:ascii="Arial" w:hAnsi="Arial"/>
          <w:i/>
          <w:sz w:val="20"/>
        </w:rPr>
        <w:t>Dornbirn, 10 décembre 2014</w:t>
      </w:r>
      <w:r>
        <w:rPr>
          <w:rFonts w:ascii="Arial" w:hAnsi="Arial"/>
          <w:i/>
          <w:color w:val="FF0000"/>
          <w:sz w:val="20"/>
        </w:rPr>
        <w:t xml:space="preserve"> </w:t>
      </w:r>
      <w:r>
        <w:rPr>
          <w:rFonts w:ascii="Arial" w:hAnsi="Arial"/>
          <w:i/>
          <w:sz w:val="20"/>
        </w:rPr>
        <w:t xml:space="preserve">– </w:t>
      </w:r>
      <w:r>
        <w:rPr>
          <w:rFonts w:ascii="Arial" w:hAnsi="Arial"/>
          <w:sz w:val="20"/>
        </w:rPr>
        <w:t>Après onze années de conception et cinq ans de construction, le nouveau bâtiment et la modernisation de l'ancien bâtiment datant de 1918 qui l'accompagne ont transformé le</w:t>
      </w:r>
      <w:r>
        <w:t xml:space="preserve"> </w:t>
      </w:r>
      <w:hyperlink r:id="rId11">
        <w:r>
          <w:rPr>
            <w:rStyle w:val="Hyperlink"/>
            <w:rFonts w:ascii="Arial" w:hAnsi="Arial"/>
            <w:sz w:val="20"/>
          </w:rPr>
          <w:t>LWL-Museum (musée d'art et de culture)</w:t>
        </w:r>
      </w:hyperlink>
      <w:r>
        <w:rPr>
          <w:rFonts w:ascii="Arial" w:hAnsi="Arial"/>
          <w:sz w:val="20"/>
        </w:rPr>
        <w:t xml:space="preserve"> de Munster en l'un des plus grands musées d'art d'Allemagne. Le nouveau et l'ancien bâtiment se fondent en une unité architectonique fascinante, dans laquelle les visiteurs peuvent découvrir 1000 ans d'art – du Moyen Âge jusqu'aux temps modernes. « L'art a besoin de lumière du jour », déclare Hermann Arnhold, le directeur du musée. Un principe qui ne vaut pas seulement pour le nouveau bâtiment, mais également pour le bâtiment historique qui se caractérise par une vaste cour intérieure bordée d'arcades. La rénovation prévoyait également une nouvelle solution lumière pour les arcades historiques.</w:t>
      </w:r>
    </w:p>
    <w:p w14:paraId="1DFAECB2" w14:textId="64105B61" w:rsidR="00E02D8D" w:rsidRPr="00E02D8D" w:rsidRDefault="00E02D8D" w:rsidP="00F5159C">
      <w:pPr>
        <w:spacing w:line="360" w:lineRule="auto"/>
        <w:jc w:val="both"/>
        <w:rPr>
          <w:rFonts w:ascii="Arial" w:hAnsi="Arial" w:cs="Arial"/>
          <w:sz w:val="20"/>
          <w:szCs w:val="20"/>
        </w:rPr>
      </w:pPr>
      <w:r>
        <w:rPr>
          <w:rFonts w:ascii="Arial" w:hAnsi="Arial"/>
          <w:sz w:val="20"/>
        </w:rPr>
        <w:t>L'exigence centrale que devait remplir la solution lumière résultait de l'utilisation des arcades. Un éclairage flexible et adaptable est indispensable pour les expositions temporaires et la présentation de sculptures et d'objets. La capacité d'intégration de la solution lumière dans les structures existantes jouait en outre un rôle essentiel car il s'agissait de rompre le moins possible le cadre historique par des éléments architectoniques supplémentaires. Étant donné que l'architecture offre, à partir de la cour intérieure centrale, de nombreuses perspectives sur les arcades d'en face, il fallait trouver une solution lumière uniforme pour les deux étages d'arcades.</w:t>
      </w:r>
    </w:p>
    <w:p w14:paraId="3E5718EB" w14:textId="78C292F7" w:rsidR="00E02D8D" w:rsidRPr="00E02D8D" w:rsidRDefault="00E02D8D" w:rsidP="00F5159C">
      <w:pPr>
        <w:spacing w:line="360" w:lineRule="auto"/>
        <w:jc w:val="both"/>
        <w:rPr>
          <w:rFonts w:ascii="Arial" w:hAnsi="Arial" w:cs="Arial"/>
          <w:sz w:val="20"/>
          <w:szCs w:val="20"/>
        </w:rPr>
      </w:pPr>
      <w:r>
        <w:rPr>
          <w:rFonts w:ascii="Arial" w:hAnsi="Arial"/>
          <w:sz w:val="20"/>
        </w:rPr>
        <w:t xml:space="preserve">Après plusieurs propositions et en étroite coordination avec les autorités responsables de la protection des monuments historiques, les éclairagistes de l'agence </w:t>
      </w:r>
      <w:hyperlink r:id="rId12" w:history="1">
        <w:r w:rsidRPr="00100FB3">
          <w:rPr>
            <w:rStyle w:val="Hyperlink"/>
            <w:rFonts w:ascii="Arial" w:hAnsi="Arial"/>
            <w:sz w:val="20"/>
          </w:rPr>
          <w:t>Licht Kunst Licht AG</w:t>
        </w:r>
      </w:hyperlink>
      <w:r>
        <w:rPr>
          <w:rFonts w:ascii="Arial" w:hAnsi="Arial"/>
          <w:sz w:val="20"/>
        </w:rPr>
        <w:t xml:space="preserve"> ont opté pour le système d'éclairage ultramince </w:t>
      </w:r>
      <w:hyperlink r:id="rId13">
        <w:r>
          <w:rPr>
            <w:rStyle w:val="Hyperlink"/>
            <w:rFonts w:ascii="Arial" w:hAnsi="Arial"/>
            <w:sz w:val="20"/>
          </w:rPr>
          <w:t>SUPERSYSTEM</w:t>
        </w:r>
      </w:hyperlink>
      <w:r>
        <w:rPr>
          <w:rFonts w:ascii="Arial" w:hAnsi="Arial"/>
          <w:sz w:val="20"/>
        </w:rPr>
        <w:t xml:space="preserve">. Ils ont non seulement été séduits par ses formes réduites, mais également par ses multiples possibilités d'utilisation et par son exceptionnelle qualité de lumière dans toutes les configurations. Au centre, à hauteur des chapiteaux, SUPERSYSTEM est l'élément de liaison qui parcourt les deux étages des arcades. </w:t>
      </w:r>
    </w:p>
    <w:p w14:paraId="2E63C850" w14:textId="77777777" w:rsidR="00E02D8D" w:rsidRPr="00E02D8D" w:rsidRDefault="008342D4" w:rsidP="00F5159C">
      <w:pPr>
        <w:spacing w:line="360" w:lineRule="auto"/>
        <w:jc w:val="both"/>
        <w:rPr>
          <w:rFonts w:ascii="Arial" w:hAnsi="Arial" w:cs="Arial"/>
          <w:sz w:val="20"/>
          <w:szCs w:val="20"/>
        </w:rPr>
      </w:pPr>
      <w:r>
        <w:rPr>
          <w:rFonts w:ascii="Arial" w:hAnsi="Arial"/>
          <w:sz w:val="20"/>
        </w:rPr>
        <w:t xml:space="preserve">Le système SUPERSYSTEM y assume plusieurs fonctions : il assure d'une part l'éclairage de base des arcades avec un éclairage indirect diffus des voûtes, inondant celles-ci de lumière sans éclairer les arcs doubleaux. D'autre part, il permet aussi un éclairage direct avec des têtes d'éclairage à LED montées fixement. Les têtes d'éclairage réglables permettent d'adapter l'angle de rayonnement au type d'exposition par simple changement des optiques. Grâce à l'énorme compatibilité de SUPERSYSTEM, des projecteurs appartenant au musée peuvent être fixés sur les segments inférieurs intégrés dans le rail conducteur, afin d'accentuer des objets d'art au mur et dans les arcades. La commande de l'éclairage DALI permet aux collaborateurs du musée de </w:t>
      </w:r>
      <w:r>
        <w:rPr>
          <w:rFonts w:ascii="Arial" w:hAnsi="Arial"/>
          <w:sz w:val="20"/>
        </w:rPr>
        <w:lastRenderedPageBreak/>
        <w:t>réguler l'éclairage direct et indirect séparément à partir d'un panneau tactile portable ainsi que de régler chaque groupe de têtes LED miniatures individuellement.</w:t>
      </w:r>
    </w:p>
    <w:p w14:paraId="610F7DF6" w14:textId="77777777" w:rsidR="00697526" w:rsidRDefault="00697526" w:rsidP="000E2638">
      <w:pPr>
        <w:spacing w:line="360" w:lineRule="auto"/>
        <w:jc w:val="both"/>
        <w:rPr>
          <w:rFonts w:ascii="Arial" w:hAnsi="Arial" w:cs="Arial"/>
          <w:sz w:val="20"/>
          <w:szCs w:val="20"/>
        </w:rPr>
      </w:pPr>
    </w:p>
    <w:p w14:paraId="27F6355C" w14:textId="0B63BA87" w:rsidR="00566A12" w:rsidRPr="00697526" w:rsidRDefault="00566A12" w:rsidP="000E2638">
      <w:pPr>
        <w:spacing w:line="360" w:lineRule="auto"/>
        <w:jc w:val="both"/>
        <w:rPr>
          <w:rFonts w:ascii="Arial" w:hAnsi="Arial" w:cs="Arial"/>
          <w:b/>
          <w:sz w:val="20"/>
          <w:szCs w:val="20"/>
        </w:rPr>
      </w:pPr>
      <w:r>
        <w:rPr>
          <w:rFonts w:ascii="Arial" w:hAnsi="Arial"/>
          <w:b/>
          <w:sz w:val="20"/>
        </w:rPr>
        <w:t>Légendes :</w:t>
      </w:r>
      <w:r>
        <w:rPr>
          <w:rFonts w:ascii="Arial" w:hAnsi="Arial" w:cs="Arial"/>
          <w:b/>
          <w:sz w:val="20"/>
          <w:szCs w:val="20"/>
        </w:rPr>
        <w:br/>
      </w:r>
      <w:r>
        <w:rPr>
          <w:rFonts w:ascii="Arial" w:hAnsi="Arial"/>
          <w:sz w:val="20"/>
        </w:rPr>
        <w:t xml:space="preserve">(Crédits photos : Marcus Ebener) </w:t>
      </w:r>
    </w:p>
    <w:p w14:paraId="2B69C132" w14:textId="407EA384" w:rsidR="00566A12" w:rsidRDefault="00697526"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44EA9A7B" wp14:editId="0A830C89">
            <wp:extent cx="2324100" cy="1162050"/>
            <wp:effectExtent l="0" t="0" r="0" b="0"/>
            <wp:docPr id="1" name="Picture 1" descr="Z:\_Brand_Communication\01_BrandComm_Dateistruktur_neu\02 Kommunikation\01 Texte\03 Pressetexte Projekte\63_LWLMuseum_Muenster\LWLWLM-©Ebener-1979-2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63_LWLMuseum_Muenster\LWLWLM-©Ebener-1979-2 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365" cy="1162182"/>
                    </a:xfrm>
                    <a:prstGeom prst="rect">
                      <a:avLst/>
                    </a:prstGeom>
                    <a:noFill/>
                    <a:ln>
                      <a:noFill/>
                    </a:ln>
                  </pic:spPr>
                </pic:pic>
              </a:graphicData>
            </a:graphic>
          </wp:inline>
        </w:drawing>
      </w:r>
    </w:p>
    <w:p w14:paraId="323CC901" w14:textId="51EFB5F3" w:rsidR="00697526" w:rsidRDefault="00697526" w:rsidP="00697526">
      <w:pPr>
        <w:spacing w:line="240" w:lineRule="auto"/>
        <w:jc w:val="both"/>
        <w:rPr>
          <w:rFonts w:ascii="Arial" w:hAnsi="Arial" w:cs="Arial"/>
          <w:sz w:val="20"/>
          <w:szCs w:val="20"/>
        </w:rPr>
      </w:pPr>
      <w:r>
        <w:rPr>
          <w:rFonts w:ascii="Arial" w:hAnsi="Arial"/>
          <w:b/>
          <w:sz w:val="20"/>
        </w:rPr>
        <w:t>Bild 1:</w:t>
      </w:r>
      <w:r>
        <w:rPr>
          <w:rFonts w:ascii="Arial" w:hAnsi="Arial"/>
          <w:sz w:val="20"/>
        </w:rPr>
        <w:t xml:space="preserve"> La nouvelle construction ainsi que la rénovation du vieux bâtiment datant de 1908 ont transformé le LWL-Museum (Musée d'art et de culture) de Munster en un des plus grands musées d'art d'Allemagne.</w:t>
      </w:r>
    </w:p>
    <w:p w14:paraId="534D0BF8" w14:textId="02037306" w:rsidR="00697526" w:rsidRPr="00697526" w:rsidRDefault="00697526" w:rsidP="00697526">
      <w:pPr>
        <w:spacing w:line="24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59606DB1" wp14:editId="635D0833">
            <wp:extent cx="2324100" cy="1549400"/>
            <wp:effectExtent l="0" t="0" r="0" b="0"/>
            <wp:docPr id="2" name="Picture 2" descr="Z:\_Brand_Communication\01_BrandComm_Dateistruktur_neu\02 Kommunikation\01 Texte\03 Pressetexte Projekte\63_LWLMuseum_Muenster\LWLWLM-©Ebener-9706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63_LWLMuseum_Muenster\LWLWLM-©Ebener-9706 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8641" cy="1552427"/>
                    </a:xfrm>
                    <a:prstGeom prst="rect">
                      <a:avLst/>
                    </a:prstGeom>
                    <a:noFill/>
                    <a:ln>
                      <a:noFill/>
                    </a:ln>
                  </pic:spPr>
                </pic:pic>
              </a:graphicData>
            </a:graphic>
          </wp:inline>
        </w:drawing>
      </w:r>
    </w:p>
    <w:p w14:paraId="1DC1A7A7" w14:textId="269B634A" w:rsidR="00566A12" w:rsidRDefault="00566A12" w:rsidP="00697526">
      <w:pPr>
        <w:spacing w:line="240" w:lineRule="auto"/>
        <w:jc w:val="both"/>
        <w:rPr>
          <w:rFonts w:ascii="Arial" w:hAnsi="Arial" w:cs="Arial"/>
          <w:sz w:val="20"/>
          <w:szCs w:val="20"/>
        </w:rPr>
      </w:pPr>
      <w:r>
        <w:rPr>
          <w:rFonts w:ascii="Arial" w:hAnsi="Arial"/>
          <w:b/>
          <w:sz w:val="20"/>
        </w:rPr>
        <w:t>Bild 2:</w:t>
      </w:r>
      <w:r>
        <w:rPr>
          <w:rFonts w:ascii="Arial" w:hAnsi="Arial"/>
          <w:sz w:val="20"/>
        </w:rPr>
        <w:t xml:space="preserve"> La rénovation du LWL-Museum prévoyait également une nouvelle solution lumière pour les arcades classées monument historique.</w:t>
      </w:r>
    </w:p>
    <w:p w14:paraId="28F1C2B9" w14:textId="00181575" w:rsidR="00697526" w:rsidRPr="00E02D8D" w:rsidRDefault="00697526" w:rsidP="00697526">
      <w:pPr>
        <w:spacing w:line="24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6FBD0C4" wp14:editId="5BF0E92A">
            <wp:extent cx="1574800" cy="2362199"/>
            <wp:effectExtent l="0" t="0" r="6350" b="635"/>
            <wp:docPr id="5" name="Picture 5" descr="Z:\_Brand_Communication\01_BrandComm_Dateistruktur_neu\02 Kommunikation\01 Texte\03 Pressetexte Projekte\63_LWLMuseum_Muenster\LWLWLM-©Ebener-969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63_LWLMuseum_Muenster\LWLWLM-©Ebener-9691 kle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669" cy="2365003"/>
                    </a:xfrm>
                    <a:prstGeom prst="rect">
                      <a:avLst/>
                    </a:prstGeom>
                    <a:noFill/>
                    <a:ln>
                      <a:noFill/>
                    </a:ln>
                  </pic:spPr>
                </pic:pic>
              </a:graphicData>
            </a:graphic>
          </wp:inline>
        </w:drawing>
      </w:r>
    </w:p>
    <w:p w14:paraId="29496A04" w14:textId="07F6FA6C" w:rsidR="00566A12" w:rsidRDefault="00566A12" w:rsidP="00697526">
      <w:pPr>
        <w:spacing w:line="240" w:lineRule="auto"/>
        <w:jc w:val="both"/>
        <w:rPr>
          <w:rFonts w:ascii="Arial" w:hAnsi="Arial"/>
          <w:sz w:val="20"/>
        </w:rPr>
      </w:pPr>
      <w:r>
        <w:rPr>
          <w:rFonts w:ascii="Arial" w:hAnsi="Arial"/>
          <w:b/>
          <w:sz w:val="20"/>
        </w:rPr>
        <w:t xml:space="preserve">Bild 2: </w:t>
      </w:r>
      <w:r>
        <w:rPr>
          <w:rFonts w:ascii="Arial" w:hAnsi="Arial"/>
          <w:sz w:val="20"/>
        </w:rPr>
        <w:t>Un éclairage flexible et adaptable est indispensable pour les expositions temporaires et la présentation de sculptures et d'objets.</w:t>
      </w:r>
    </w:p>
    <w:p w14:paraId="473C1018" w14:textId="77777777" w:rsidR="008D4604" w:rsidRDefault="008D4604" w:rsidP="00697526">
      <w:pPr>
        <w:spacing w:line="240" w:lineRule="auto"/>
        <w:jc w:val="both"/>
        <w:rPr>
          <w:rFonts w:ascii="Arial" w:hAnsi="Arial"/>
          <w:sz w:val="20"/>
        </w:rPr>
      </w:pPr>
    </w:p>
    <w:p w14:paraId="74723F30" w14:textId="77777777" w:rsidR="008D4604" w:rsidRPr="00DA5966" w:rsidRDefault="008D4604" w:rsidP="008D4604">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presse: </w:t>
      </w:r>
    </w:p>
    <w:tbl>
      <w:tblPr>
        <w:tblW w:w="0" w:type="auto"/>
        <w:tblLook w:val="01E0" w:firstRow="1" w:lastRow="1" w:firstColumn="1" w:lastColumn="1" w:noHBand="0" w:noVBand="0"/>
      </w:tblPr>
      <w:tblGrid>
        <w:gridCol w:w="2943"/>
        <w:gridCol w:w="2977"/>
        <w:gridCol w:w="3077"/>
      </w:tblGrid>
      <w:tr w:rsidR="008D4604" w:rsidRPr="008823D2" w14:paraId="294A4537" w14:textId="77777777" w:rsidTr="00CE2233">
        <w:tc>
          <w:tcPr>
            <w:tcW w:w="2943" w:type="dxa"/>
          </w:tcPr>
          <w:p w14:paraId="5DEF0AF9" w14:textId="77777777" w:rsidR="008D4604" w:rsidRPr="004B1202" w:rsidRDefault="008D4604" w:rsidP="00CE2233">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14:paraId="3684D9EF" w14:textId="77777777" w:rsidR="008D4604" w:rsidRPr="005C7FA7" w:rsidRDefault="008D4604" w:rsidP="00CE2233">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14:paraId="21A979BF" w14:textId="77777777" w:rsidR="008D4604" w:rsidRPr="004B1202" w:rsidRDefault="008D4604" w:rsidP="00CE2233">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14:paraId="7DB058A5" w14:textId="77777777" w:rsidR="008D4604" w:rsidRPr="004B1202" w:rsidRDefault="008D4604" w:rsidP="00CE2233">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14:paraId="71459DFC" w14:textId="77777777" w:rsidR="008D4604" w:rsidRPr="001811E3" w:rsidRDefault="008D4604" w:rsidP="00CE2233">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14:paraId="16CAC9E8" w14:textId="77777777" w:rsidR="008D4604" w:rsidRPr="001811E3" w:rsidRDefault="008D4604" w:rsidP="00CE2233">
            <w:pPr>
              <w:spacing w:after="0" w:line="240" w:lineRule="auto"/>
              <w:ind w:right="23"/>
              <w:rPr>
                <w:rFonts w:ascii="Arial" w:eastAsia="Calibri" w:hAnsi="Arial" w:cs="Arial"/>
                <w:sz w:val="16"/>
                <w:szCs w:val="16"/>
                <w:lang w:val="it-IT" w:eastAsia="de-DE"/>
              </w:rPr>
            </w:pPr>
          </w:p>
          <w:p w14:paraId="7CB07868" w14:textId="77777777" w:rsidR="008D4604" w:rsidRPr="004B1202" w:rsidRDefault="008D4604" w:rsidP="00CE2233">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190837A7" w14:textId="77777777" w:rsidR="008D4604" w:rsidRPr="004B1202" w:rsidRDefault="008D4604" w:rsidP="00CE2233">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6B4BBD89" w14:textId="77777777" w:rsidR="008D4604" w:rsidRDefault="008D4604" w:rsidP="00CE2233">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17" w:history="1">
              <w:r w:rsidRPr="00702E70">
                <w:rPr>
                  <w:rStyle w:val="Hyperlink"/>
                  <w:rFonts w:ascii="Arial" w:eastAsia="Calibri" w:hAnsi="Arial" w:cs="Arial"/>
                  <w:sz w:val="16"/>
                  <w:szCs w:val="16"/>
                  <w:lang w:val="pt-BR" w:eastAsia="de-DE"/>
                </w:rPr>
                <w:t>press@zumtobel.com</w:t>
              </w:r>
            </w:hyperlink>
          </w:p>
          <w:p w14:paraId="53B30FA1" w14:textId="77777777" w:rsidR="008D4604" w:rsidRDefault="008D4604" w:rsidP="00CE2233">
            <w:pPr>
              <w:spacing w:after="0" w:line="240" w:lineRule="auto"/>
              <w:ind w:right="23"/>
              <w:rPr>
                <w:rFonts w:ascii="Arial" w:eastAsia="Calibri" w:hAnsi="Arial" w:cs="Arial"/>
                <w:sz w:val="16"/>
                <w:szCs w:val="16"/>
                <w:lang w:val="pt-BR" w:eastAsia="de-DE"/>
              </w:rPr>
            </w:pPr>
          </w:p>
          <w:p w14:paraId="176B6BAF" w14:textId="77777777" w:rsidR="008D4604" w:rsidRPr="00AC7C05" w:rsidRDefault="008D4604" w:rsidP="00CE2233">
            <w:pPr>
              <w:spacing w:after="0" w:line="240" w:lineRule="auto"/>
              <w:ind w:right="23"/>
              <w:rPr>
                <w:rFonts w:ascii="Arial" w:eastAsia="Calibri" w:hAnsi="Arial" w:cs="Arial"/>
                <w:sz w:val="16"/>
                <w:szCs w:val="16"/>
                <w:lang w:val="pt-BR" w:eastAsia="de-DE"/>
              </w:rPr>
            </w:pPr>
            <w:hyperlink r:id="rId18" w:history="1">
              <w:r w:rsidRPr="00702E70">
                <w:rPr>
                  <w:rStyle w:val="Hyperlink"/>
                  <w:rFonts w:ascii="Arial" w:eastAsia="Calibri" w:hAnsi="Arial" w:cs="Arial"/>
                  <w:sz w:val="16"/>
                  <w:szCs w:val="16"/>
                  <w:lang w:eastAsia="de-DE"/>
                </w:rPr>
                <w:t>www.zumtobel.com</w:t>
              </w:r>
            </w:hyperlink>
          </w:p>
          <w:p w14:paraId="0F0EC409" w14:textId="77777777" w:rsidR="008D4604" w:rsidRPr="004B1202" w:rsidRDefault="008D4604" w:rsidP="00CE2233">
            <w:pPr>
              <w:spacing w:after="0" w:line="240" w:lineRule="auto"/>
              <w:ind w:right="23"/>
              <w:rPr>
                <w:rFonts w:ascii="Arial" w:eastAsia="Calibri" w:hAnsi="Arial" w:cs="Arial"/>
                <w:bCs/>
                <w:sz w:val="16"/>
                <w:szCs w:val="16"/>
                <w:lang w:val="pt-BR" w:eastAsia="de-DE"/>
              </w:rPr>
            </w:pPr>
          </w:p>
        </w:tc>
        <w:tc>
          <w:tcPr>
            <w:tcW w:w="2977" w:type="dxa"/>
          </w:tcPr>
          <w:p w14:paraId="44834E3B" w14:textId="77777777" w:rsidR="008D4604" w:rsidRDefault="008D4604" w:rsidP="00CE2233">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Zumtobel Lumière Sarl</w:t>
            </w:r>
          </w:p>
          <w:p w14:paraId="7C5D19C7" w14:textId="77777777" w:rsidR="008D4604" w:rsidRDefault="008D4604" w:rsidP="00CE2233">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14:paraId="1AB2DA29" w14:textId="77777777" w:rsidR="008D4604" w:rsidRPr="0020161F" w:rsidRDefault="008D4604" w:rsidP="00CE2233">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14:paraId="5A681BE7" w14:textId="77777777" w:rsidR="008D4604" w:rsidRPr="0020161F" w:rsidRDefault="008D4604" w:rsidP="00CE2233">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10 rue d’ Uzès</w:t>
            </w:r>
          </w:p>
          <w:p w14:paraId="670351EB" w14:textId="77777777" w:rsidR="008D4604" w:rsidRDefault="008D4604" w:rsidP="00CE2233">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w:t>
            </w:r>
            <w:r w:rsidRPr="0020161F">
              <w:rPr>
                <w:rFonts w:ascii="Arial" w:eastAsia="Calibri" w:hAnsi="Arial" w:cs="Arial"/>
                <w:bCs/>
                <w:sz w:val="16"/>
                <w:szCs w:val="16"/>
                <w:lang w:eastAsia="de-DE"/>
              </w:rPr>
              <w:t>75002 Paris</w:t>
            </w:r>
          </w:p>
          <w:p w14:paraId="056A9EE2" w14:textId="77777777" w:rsidR="008D4604" w:rsidRPr="0020161F" w:rsidRDefault="008D4604" w:rsidP="00CE2233">
            <w:pPr>
              <w:spacing w:after="0" w:line="240" w:lineRule="auto"/>
              <w:ind w:right="23"/>
              <w:jc w:val="both"/>
              <w:rPr>
                <w:rFonts w:ascii="Arial" w:eastAsia="Calibri" w:hAnsi="Arial" w:cs="Arial"/>
                <w:bCs/>
                <w:sz w:val="16"/>
                <w:szCs w:val="16"/>
                <w:lang w:eastAsia="de-DE"/>
              </w:rPr>
            </w:pPr>
          </w:p>
          <w:p w14:paraId="665DF6E7" w14:textId="77777777" w:rsidR="008D4604" w:rsidRPr="0020161F" w:rsidRDefault="008D4604" w:rsidP="00CE2233">
            <w:pPr>
              <w:spacing w:after="0" w:line="240" w:lineRule="auto"/>
              <w:ind w:right="23"/>
              <w:jc w:val="both"/>
              <w:rPr>
                <w:rFonts w:ascii="Arial" w:eastAsia="Calibri" w:hAnsi="Arial" w:cs="Arial"/>
                <w:bCs/>
                <w:sz w:val="16"/>
                <w:szCs w:val="16"/>
                <w:lang w:eastAsia="de-DE"/>
              </w:rPr>
            </w:pPr>
            <w:r w:rsidRPr="00DA5966">
              <w:rPr>
                <w:rFonts w:ascii="Arial" w:eastAsia="Calibri" w:hAnsi="Arial" w:cs="Arial"/>
                <w:sz w:val="16"/>
                <w:szCs w:val="16"/>
                <w:lang w:val="en-US"/>
              </w:rPr>
              <w:t xml:space="preserve">Tél.: </w:t>
            </w:r>
            <w:r w:rsidRPr="0020161F">
              <w:rPr>
                <w:rFonts w:ascii="Arial" w:eastAsia="Calibri" w:hAnsi="Arial" w:cs="Arial"/>
                <w:bCs/>
                <w:sz w:val="16"/>
                <w:szCs w:val="16"/>
                <w:lang w:eastAsia="de-DE"/>
              </w:rPr>
              <w:t>+33 1 56 33 32 58</w:t>
            </w:r>
          </w:p>
          <w:p w14:paraId="3DD5DB9A" w14:textId="77777777" w:rsidR="008D4604" w:rsidRDefault="008D4604" w:rsidP="00CE2233">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 xml:space="preserve">GSM : </w:t>
            </w:r>
            <w:r w:rsidRPr="0020161F">
              <w:rPr>
                <w:rFonts w:ascii="Arial" w:eastAsia="Calibri" w:hAnsi="Arial" w:cs="Arial"/>
                <w:bCs/>
                <w:sz w:val="16"/>
                <w:szCs w:val="16"/>
                <w:lang w:eastAsia="de-DE"/>
              </w:rPr>
              <w:t>+33 7 62 45 11 94</w:t>
            </w:r>
          </w:p>
          <w:p w14:paraId="50567B0F" w14:textId="77777777" w:rsidR="008D4604" w:rsidRDefault="008D4604" w:rsidP="00CE2233">
            <w:pPr>
              <w:spacing w:after="0" w:line="240" w:lineRule="auto"/>
              <w:ind w:right="23"/>
              <w:jc w:val="both"/>
              <w:rPr>
                <w:rFonts w:ascii="Arial" w:eastAsia="Calibri" w:hAnsi="Arial" w:cs="Arial"/>
                <w:bCs/>
                <w:sz w:val="16"/>
                <w:szCs w:val="16"/>
                <w:lang w:eastAsia="de-DE"/>
              </w:rPr>
            </w:pPr>
            <w:hyperlink r:id="rId19" w:history="1">
              <w:r w:rsidRPr="00586A3D">
                <w:rPr>
                  <w:rStyle w:val="Hyperlink"/>
                  <w:rFonts w:ascii="Arial" w:eastAsia="Calibri" w:hAnsi="Arial" w:cs="Arial"/>
                  <w:bCs/>
                  <w:sz w:val="16"/>
                  <w:szCs w:val="16"/>
                  <w:lang w:eastAsia="de-DE"/>
                </w:rPr>
                <w:t>gilles.bures@zumtobelgroup.com</w:t>
              </w:r>
            </w:hyperlink>
          </w:p>
          <w:p w14:paraId="20BBDFAB" w14:textId="77777777" w:rsidR="008D4604" w:rsidRDefault="008D4604" w:rsidP="00CE2233">
            <w:pPr>
              <w:spacing w:after="0" w:line="240" w:lineRule="auto"/>
              <w:ind w:right="23"/>
              <w:jc w:val="both"/>
              <w:rPr>
                <w:rFonts w:ascii="Arial" w:eastAsia="Calibri" w:hAnsi="Arial" w:cs="Arial"/>
                <w:bCs/>
                <w:sz w:val="16"/>
                <w:szCs w:val="16"/>
                <w:lang w:eastAsia="de-DE"/>
              </w:rPr>
            </w:pPr>
          </w:p>
          <w:p w14:paraId="62806834" w14:textId="77777777" w:rsidR="008D4604" w:rsidRDefault="008D4604" w:rsidP="00CE2233">
            <w:pPr>
              <w:spacing w:after="0" w:line="240" w:lineRule="auto"/>
              <w:ind w:right="23"/>
              <w:jc w:val="both"/>
              <w:rPr>
                <w:rFonts w:ascii="Arial" w:eastAsia="Calibri" w:hAnsi="Arial" w:cs="Arial"/>
                <w:bCs/>
                <w:sz w:val="16"/>
                <w:szCs w:val="16"/>
                <w:lang w:eastAsia="de-DE"/>
              </w:rPr>
            </w:pPr>
            <w:hyperlink r:id="rId20" w:history="1">
              <w:r w:rsidRPr="00586A3D">
                <w:rPr>
                  <w:rStyle w:val="Hyperlink"/>
                  <w:rFonts w:ascii="Arial" w:eastAsia="Calibri" w:hAnsi="Arial" w:cs="Arial"/>
                  <w:bCs/>
                  <w:sz w:val="16"/>
                  <w:szCs w:val="16"/>
                  <w:lang w:eastAsia="de-DE"/>
                </w:rPr>
                <w:t>www.zumtobel.fr</w:t>
              </w:r>
            </w:hyperlink>
          </w:p>
          <w:p w14:paraId="732A7EDC" w14:textId="77777777" w:rsidR="008D4604" w:rsidRPr="004B1202" w:rsidRDefault="008D4604" w:rsidP="00CE2233">
            <w:pPr>
              <w:spacing w:after="0" w:line="240" w:lineRule="auto"/>
              <w:ind w:right="23"/>
              <w:jc w:val="both"/>
              <w:rPr>
                <w:rFonts w:ascii="Arial" w:eastAsia="Calibri" w:hAnsi="Arial" w:cs="Arial"/>
                <w:bCs/>
                <w:sz w:val="16"/>
                <w:szCs w:val="16"/>
                <w:lang w:eastAsia="de-DE"/>
              </w:rPr>
            </w:pPr>
          </w:p>
        </w:tc>
        <w:tc>
          <w:tcPr>
            <w:tcW w:w="3077" w:type="dxa"/>
          </w:tcPr>
          <w:p w14:paraId="4051B44F" w14:textId="77777777" w:rsidR="008D4604" w:rsidRPr="00AC7C05" w:rsidRDefault="008D4604" w:rsidP="00CE2233">
            <w:pPr>
              <w:spacing w:after="0" w:line="240" w:lineRule="auto"/>
              <w:ind w:right="23"/>
              <w:rPr>
                <w:rFonts w:ascii="Arial" w:eastAsia="Calibri" w:hAnsi="Arial" w:cs="Arial"/>
                <w:bCs/>
                <w:sz w:val="16"/>
                <w:szCs w:val="16"/>
                <w:lang w:eastAsia="de-DE"/>
              </w:rPr>
            </w:pPr>
            <w:r w:rsidRPr="00AC7C05">
              <w:rPr>
                <w:rFonts w:ascii="Arial" w:eastAsia="Calibri" w:hAnsi="Arial" w:cs="Arial"/>
                <w:bCs/>
                <w:sz w:val="16"/>
                <w:szCs w:val="16"/>
                <w:lang w:eastAsia="de-DE"/>
              </w:rPr>
              <w:t>N.V. Zumtobel Lighting S.A.</w:t>
            </w:r>
          </w:p>
          <w:p w14:paraId="197F143E" w14:textId="77777777" w:rsidR="008D4604" w:rsidRPr="00102C5A" w:rsidRDefault="008D4604" w:rsidP="00CE2233">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t>Rijksweg 47</w:t>
            </w:r>
            <w:r w:rsidRPr="00AC7C05">
              <w:rPr>
                <w:rFonts w:ascii="Arial" w:eastAsia="Calibri" w:hAnsi="Arial" w:cs="Arial"/>
                <w:bCs/>
                <w:sz w:val="16"/>
                <w:szCs w:val="16"/>
                <w:lang w:eastAsia="de-DE"/>
              </w:rPr>
              <w:br/>
              <w:t>IndustriezonePuurs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E3164F">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14:paraId="3B384453" w14:textId="77777777" w:rsidR="008D4604" w:rsidRPr="00102C5A" w:rsidRDefault="008D4604" w:rsidP="00CE2233">
            <w:pPr>
              <w:spacing w:after="0" w:line="240" w:lineRule="auto"/>
              <w:ind w:right="23"/>
              <w:rPr>
                <w:rFonts w:ascii="Arial" w:hAnsi="Arial" w:cs="Arial"/>
                <w:color w:val="0000FF"/>
                <w:sz w:val="16"/>
                <w:u w:val="single"/>
                <w:lang w:val="nl-BE" w:eastAsia="nl-BE" w:bidi="nl-BE"/>
              </w:rPr>
            </w:pPr>
            <w:hyperlink r:id="rId21" w:history="1">
              <w:r w:rsidRPr="00102C5A">
                <w:rPr>
                  <w:rFonts w:ascii="Arial" w:hAnsi="Arial" w:cs="Arial"/>
                  <w:color w:val="0000FF"/>
                  <w:sz w:val="16"/>
                  <w:u w:val="single"/>
                  <w:lang w:val="nl-BE" w:eastAsia="nl-BE" w:bidi="nl-BE"/>
                </w:rPr>
                <w:t>jacques.brouhier@zumtobelgroup.com</w:t>
              </w:r>
            </w:hyperlink>
          </w:p>
          <w:p w14:paraId="78A1E7A9" w14:textId="77777777" w:rsidR="008D4604" w:rsidRPr="00102C5A" w:rsidRDefault="008D4604" w:rsidP="00CE2233">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2"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3" w:history="1">
              <w:r w:rsidRPr="00102C5A">
                <w:rPr>
                  <w:rFonts w:ascii="Arial" w:hAnsi="Arial" w:cs="Arial"/>
                  <w:color w:val="0000FF"/>
                  <w:sz w:val="16"/>
                  <w:u w:val="single"/>
                  <w:lang w:val="nl-BE" w:eastAsia="nl-BE" w:bidi="nl-BE"/>
                </w:rPr>
                <w:t>www.zumtobel.nl</w:t>
              </w:r>
            </w:hyperlink>
          </w:p>
          <w:p w14:paraId="7641317B" w14:textId="77777777" w:rsidR="008D4604" w:rsidRPr="00102C5A" w:rsidRDefault="008D4604" w:rsidP="00CE2233">
            <w:pPr>
              <w:spacing w:after="0" w:line="240" w:lineRule="auto"/>
              <w:ind w:right="23"/>
              <w:rPr>
                <w:rFonts w:ascii="Arial" w:hAnsi="Arial" w:cs="Arial"/>
                <w:color w:val="333333"/>
                <w:sz w:val="16"/>
                <w:szCs w:val="16"/>
                <w:lang w:val="nl-BE" w:eastAsia="nl-BE" w:bidi="nl-BE"/>
              </w:rPr>
            </w:pPr>
            <w:hyperlink r:id="rId24" w:history="1">
              <w:r w:rsidRPr="00102C5A">
                <w:rPr>
                  <w:rFonts w:ascii="Arial" w:hAnsi="Arial" w:cs="Arial"/>
                  <w:color w:val="0000FF"/>
                  <w:sz w:val="16"/>
                  <w:u w:val="single"/>
                  <w:lang w:val="nl-BE" w:eastAsia="nl-BE" w:bidi="nl-BE"/>
                </w:rPr>
                <w:t>www.zumtobel.lu</w:t>
              </w:r>
            </w:hyperlink>
          </w:p>
          <w:p w14:paraId="3E143BE3" w14:textId="77777777" w:rsidR="008D4604" w:rsidRPr="00AC7C05" w:rsidRDefault="008D4604" w:rsidP="00CE2233">
            <w:pPr>
              <w:spacing w:after="0" w:line="240" w:lineRule="auto"/>
              <w:ind w:right="23"/>
              <w:jc w:val="both"/>
              <w:rPr>
                <w:rFonts w:ascii="Arial" w:eastAsia="Calibri" w:hAnsi="Arial" w:cs="Arial"/>
                <w:bCs/>
                <w:sz w:val="16"/>
                <w:szCs w:val="16"/>
                <w:lang w:val="nl-BE" w:eastAsia="de-DE"/>
              </w:rPr>
            </w:pPr>
          </w:p>
        </w:tc>
      </w:tr>
    </w:tbl>
    <w:p w14:paraId="214E08FA" w14:textId="77777777" w:rsidR="008D4604" w:rsidRDefault="008D4604" w:rsidP="008D4604">
      <w:pPr>
        <w:spacing w:line="360" w:lineRule="auto"/>
        <w:rPr>
          <w:rFonts w:ascii="Arial" w:hAnsi="Arial" w:cs="Arial"/>
          <w:b/>
          <w:color w:val="FF0000"/>
          <w:sz w:val="20"/>
          <w:szCs w:val="20"/>
          <w:lang w:val="en-US"/>
        </w:rPr>
      </w:pPr>
      <w:r w:rsidRPr="00E3164F">
        <w:rPr>
          <w:rFonts w:ascii="Arial" w:hAnsi="Arial" w:cs="Arial"/>
          <w:sz w:val="20"/>
          <w:szCs w:val="20"/>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8D4604" w:rsidRPr="0020161F" w14:paraId="27272AD2" w14:textId="77777777" w:rsidTr="00CE2233">
        <w:tc>
          <w:tcPr>
            <w:tcW w:w="2973" w:type="dxa"/>
          </w:tcPr>
          <w:p w14:paraId="49BB28ED" w14:textId="77777777" w:rsidR="008D4604" w:rsidRPr="0020161F" w:rsidRDefault="008D4604" w:rsidP="00CE2233">
            <w:pPr>
              <w:spacing w:after="0" w:line="240" w:lineRule="auto"/>
              <w:ind w:right="23"/>
              <w:rPr>
                <w:rFonts w:ascii="Arial" w:hAnsi="Arial" w:cs="Arial"/>
                <w:sz w:val="16"/>
                <w:szCs w:val="24"/>
                <w:lang w:val="en-US"/>
              </w:rPr>
            </w:pPr>
            <w:r w:rsidRPr="0020161F">
              <w:rPr>
                <w:rFonts w:ascii="Arial" w:hAnsi="Arial" w:cs="Arial"/>
                <w:sz w:val="16"/>
                <w:szCs w:val="24"/>
                <w:lang w:val="en-US"/>
              </w:rPr>
              <w:t>Zumtobel Lumière Sarl</w:t>
            </w:r>
            <w:r w:rsidRPr="0020161F">
              <w:rPr>
                <w:rFonts w:ascii="Arial" w:hAnsi="Arial" w:cs="Arial"/>
                <w:sz w:val="16"/>
                <w:szCs w:val="24"/>
                <w:lang w:val="en-US"/>
              </w:rPr>
              <w:br/>
              <w:t>10 rue d’ Uzès</w:t>
            </w:r>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r w:rsidRPr="0020161F">
              <w:rPr>
                <w:rFonts w:ascii="Arial" w:eastAsia="Calibri" w:hAnsi="Arial" w:cs="Arial"/>
                <w:sz w:val="16"/>
                <w:szCs w:val="16"/>
                <w:lang w:val="en-US"/>
              </w:rPr>
              <w:t>Tél.: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25" w:history="1">
              <w:r w:rsidRPr="0020161F">
                <w:rPr>
                  <w:rFonts w:ascii="Arial" w:eastAsia="Calibri" w:hAnsi="Arial" w:cs="Arial"/>
                  <w:color w:val="0000FF"/>
                  <w:sz w:val="16"/>
                  <w:u w:val="single"/>
                  <w:lang w:val="en-US"/>
                </w:rPr>
                <w:t>info@zumtobel.fr</w:t>
              </w:r>
            </w:hyperlink>
          </w:p>
          <w:p w14:paraId="2C1DD83A" w14:textId="77777777" w:rsidR="008D4604" w:rsidRPr="00DA5966" w:rsidRDefault="008D4604" w:rsidP="00CE2233">
            <w:pPr>
              <w:spacing w:after="0" w:line="240" w:lineRule="auto"/>
              <w:ind w:right="23"/>
              <w:rPr>
                <w:rFonts w:ascii="Times New Roman" w:hAnsi="Times New Roman"/>
                <w:sz w:val="24"/>
                <w:szCs w:val="24"/>
              </w:rPr>
            </w:pPr>
          </w:p>
          <w:p w14:paraId="0FFCF187" w14:textId="77777777" w:rsidR="008D4604" w:rsidRPr="00DA5966" w:rsidRDefault="008D4604" w:rsidP="00CE2233">
            <w:pPr>
              <w:spacing w:after="0" w:line="240" w:lineRule="auto"/>
              <w:ind w:right="23"/>
              <w:rPr>
                <w:rFonts w:ascii="Arial" w:eastAsia="Calibri" w:hAnsi="Arial" w:cs="Arial"/>
                <w:color w:val="0000FF"/>
                <w:sz w:val="16"/>
                <w:szCs w:val="16"/>
                <w:u w:val="single"/>
                <w:lang w:val="en-US"/>
              </w:rPr>
            </w:pPr>
            <w:hyperlink r:id="rId26" w:history="1">
              <w:r w:rsidRPr="00DA5966">
                <w:rPr>
                  <w:rFonts w:ascii="Arial" w:eastAsia="Calibri" w:hAnsi="Arial" w:cs="Arial"/>
                  <w:color w:val="0000FF"/>
                  <w:sz w:val="16"/>
                  <w:u w:val="single"/>
                </w:rPr>
                <w:t>www.zumtobel.fr</w:t>
              </w:r>
            </w:hyperlink>
          </w:p>
          <w:p w14:paraId="75CA9451" w14:textId="77777777" w:rsidR="008D4604" w:rsidRDefault="008D4604" w:rsidP="00CE2233">
            <w:pPr>
              <w:spacing w:line="360" w:lineRule="auto"/>
              <w:ind w:right="23"/>
              <w:rPr>
                <w:rFonts w:ascii="Arial" w:hAnsi="Arial" w:cs="Arial"/>
                <w:b/>
                <w:sz w:val="20"/>
                <w:szCs w:val="20"/>
                <w:lang w:val="de-AT"/>
              </w:rPr>
            </w:pPr>
          </w:p>
        </w:tc>
        <w:tc>
          <w:tcPr>
            <w:tcW w:w="2974" w:type="dxa"/>
          </w:tcPr>
          <w:p w14:paraId="77A8E42E" w14:textId="77777777" w:rsidR="008D4604" w:rsidRPr="00DA5966" w:rsidRDefault="008D4604" w:rsidP="00CE2233">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N.V. Zumtobel Lighting S.A.</w:t>
            </w:r>
            <w:r w:rsidRPr="00DA5966">
              <w:rPr>
                <w:rFonts w:ascii="Arial" w:eastAsia="Calibri" w:hAnsi="Arial" w:cs="Arial"/>
                <w:b/>
                <w:sz w:val="16"/>
                <w:szCs w:val="16"/>
                <w:lang w:val="en-US"/>
              </w:rPr>
              <w:br/>
            </w:r>
            <w:r w:rsidRPr="00DA5966">
              <w:rPr>
                <w:rFonts w:ascii="Arial" w:eastAsia="Calibri" w:hAnsi="Arial" w:cs="Arial"/>
                <w:sz w:val="16"/>
                <w:szCs w:val="16"/>
                <w:lang w:val="en-US"/>
              </w:rPr>
              <w:t>Rijksweg 47 – Industriezone Puurs Nr. 442</w:t>
            </w:r>
          </w:p>
          <w:p w14:paraId="2546A330" w14:textId="77777777" w:rsidR="008D4604" w:rsidRDefault="008D4604" w:rsidP="00CE2233">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14:paraId="21EF2043" w14:textId="77777777" w:rsidR="008D4604" w:rsidRPr="00DA5966" w:rsidRDefault="008D4604" w:rsidP="00CE2233">
            <w:pPr>
              <w:spacing w:after="0" w:line="240" w:lineRule="auto"/>
              <w:ind w:right="23"/>
              <w:rPr>
                <w:rFonts w:ascii="Arial" w:eastAsia="Calibri" w:hAnsi="Arial" w:cs="Arial"/>
                <w:sz w:val="16"/>
                <w:szCs w:val="16"/>
                <w:lang w:val="en-US"/>
              </w:rPr>
            </w:pPr>
          </w:p>
          <w:p w14:paraId="6DB56A2D" w14:textId="77777777" w:rsidR="008D4604" w:rsidRPr="00DA5966" w:rsidRDefault="008D4604" w:rsidP="00CE2233">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Tél.: +32 3 860 93 93</w:t>
            </w:r>
          </w:p>
          <w:p w14:paraId="63B73742" w14:textId="77777777" w:rsidR="008D4604" w:rsidRPr="00DA5966" w:rsidRDefault="008D4604" w:rsidP="00CE2233">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14:paraId="06CFC302" w14:textId="77777777" w:rsidR="008D4604" w:rsidRPr="00DA5966" w:rsidRDefault="008D4604" w:rsidP="00CE2233">
            <w:pPr>
              <w:tabs>
                <w:tab w:val="left" w:pos="1593"/>
              </w:tabs>
              <w:spacing w:after="0" w:line="240" w:lineRule="auto"/>
              <w:ind w:right="23"/>
              <w:rPr>
                <w:rFonts w:ascii="Times New Roman" w:hAnsi="Times New Roman"/>
                <w:sz w:val="24"/>
                <w:szCs w:val="24"/>
              </w:rPr>
            </w:pPr>
            <w:hyperlink r:id="rId27" w:history="1">
              <w:r w:rsidRPr="00DA5966">
                <w:rPr>
                  <w:rFonts w:ascii="Arial" w:eastAsia="Calibri" w:hAnsi="Arial" w:cs="Arial"/>
                  <w:color w:val="0000FF"/>
                  <w:sz w:val="16"/>
                  <w:u w:val="single"/>
                  <w:lang w:val="en-US"/>
                </w:rPr>
                <w:t>info@zumtobel.be</w:t>
              </w:r>
            </w:hyperlink>
            <w:r w:rsidRPr="00DA5966">
              <w:rPr>
                <w:rFonts w:ascii="Times New Roman" w:hAnsi="Times New Roman"/>
                <w:sz w:val="24"/>
                <w:szCs w:val="24"/>
              </w:rPr>
              <w:t xml:space="preserve"> </w:t>
            </w:r>
            <w:r w:rsidRPr="00DA5966">
              <w:rPr>
                <w:rFonts w:ascii="Times New Roman" w:hAnsi="Times New Roman"/>
                <w:sz w:val="24"/>
                <w:szCs w:val="24"/>
              </w:rPr>
              <w:tab/>
            </w:r>
          </w:p>
          <w:p w14:paraId="6B78EA02" w14:textId="77777777" w:rsidR="008D4604" w:rsidRPr="00DA5966" w:rsidRDefault="008D4604" w:rsidP="00CE2233">
            <w:pPr>
              <w:tabs>
                <w:tab w:val="left" w:pos="1593"/>
              </w:tabs>
              <w:spacing w:after="0" w:line="240" w:lineRule="auto"/>
              <w:ind w:right="23"/>
              <w:rPr>
                <w:rFonts w:ascii="Times New Roman" w:hAnsi="Times New Roman"/>
                <w:sz w:val="24"/>
                <w:szCs w:val="24"/>
              </w:rPr>
            </w:pPr>
            <w:hyperlink r:id="rId28" w:history="1">
              <w:r w:rsidRPr="00DA5966">
                <w:rPr>
                  <w:rFonts w:ascii="Arial" w:eastAsia="Calibri" w:hAnsi="Arial" w:cs="Arial"/>
                  <w:color w:val="0000FF"/>
                  <w:sz w:val="16"/>
                  <w:u w:val="single"/>
                </w:rPr>
                <w:t>info@zumtobel.lu</w:t>
              </w:r>
            </w:hyperlink>
          </w:p>
          <w:p w14:paraId="18B6371B" w14:textId="77777777" w:rsidR="008D4604" w:rsidRPr="00DA5966" w:rsidRDefault="008D4604" w:rsidP="00CE2233">
            <w:pPr>
              <w:tabs>
                <w:tab w:val="left" w:pos="1593"/>
              </w:tabs>
              <w:spacing w:after="0" w:line="240" w:lineRule="auto"/>
              <w:ind w:right="23"/>
              <w:rPr>
                <w:rFonts w:ascii="Arial" w:eastAsia="Calibri" w:hAnsi="Arial" w:cs="Arial"/>
                <w:sz w:val="16"/>
                <w:szCs w:val="16"/>
              </w:rPr>
            </w:pPr>
          </w:p>
          <w:p w14:paraId="216CBB56" w14:textId="77777777" w:rsidR="008D4604" w:rsidRPr="00DA5966" w:rsidRDefault="008D4604" w:rsidP="00CE2233">
            <w:pPr>
              <w:tabs>
                <w:tab w:val="left" w:pos="1593"/>
              </w:tabs>
              <w:spacing w:after="0" w:line="240" w:lineRule="auto"/>
              <w:ind w:right="23"/>
              <w:rPr>
                <w:rFonts w:ascii="Times New Roman" w:hAnsi="Times New Roman"/>
                <w:sz w:val="24"/>
                <w:szCs w:val="24"/>
              </w:rPr>
            </w:pPr>
            <w:hyperlink r:id="rId29" w:history="1">
              <w:r w:rsidRPr="00DA5966">
                <w:rPr>
                  <w:rFonts w:ascii="Arial" w:eastAsia="Calibri" w:hAnsi="Arial" w:cs="Arial"/>
                  <w:color w:val="0000FF"/>
                  <w:sz w:val="16"/>
                  <w:u w:val="single"/>
                </w:rPr>
                <w:t>www.zumtobel.be</w:t>
              </w:r>
            </w:hyperlink>
            <w:r w:rsidRPr="00DA5966">
              <w:rPr>
                <w:rFonts w:ascii="Times New Roman" w:hAnsi="Times New Roman"/>
                <w:sz w:val="24"/>
                <w:szCs w:val="24"/>
              </w:rPr>
              <w:tab/>
            </w:r>
          </w:p>
          <w:p w14:paraId="635B9261" w14:textId="77777777" w:rsidR="008D4604" w:rsidRPr="00DA5966" w:rsidRDefault="008D4604" w:rsidP="00CE2233">
            <w:pPr>
              <w:tabs>
                <w:tab w:val="left" w:pos="1593"/>
              </w:tabs>
              <w:spacing w:after="0" w:line="240" w:lineRule="auto"/>
              <w:ind w:right="23"/>
              <w:rPr>
                <w:rFonts w:ascii="Arial" w:eastAsia="Calibri" w:hAnsi="Arial" w:cs="Arial"/>
                <w:sz w:val="16"/>
                <w:szCs w:val="16"/>
              </w:rPr>
            </w:pPr>
            <w:hyperlink r:id="rId30" w:history="1">
              <w:r w:rsidRPr="00DA5966">
                <w:rPr>
                  <w:rFonts w:ascii="Arial" w:eastAsia="Calibri" w:hAnsi="Arial" w:cs="Arial"/>
                  <w:color w:val="0000FF"/>
                  <w:sz w:val="16"/>
                  <w:u w:val="single"/>
                </w:rPr>
                <w:t>www.zumtobel.lu</w:t>
              </w:r>
            </w:hyperlink>
          </w:p>
          <w:p w14:paraId="4B0B7FA9" w14:textId="77777777" w:rsidR="008D4604" w:rsidRDefault="008D4604" w:rsidP="00CE2233">
            <w:pPr>
              <w:spacing w:line="360" w:lineRule="auto"/>
              <w:ind w:right="23"/>
              <w:rPr>
                <w:rFonts w:ascii="Arial" w:hAnsi="Arial" w:cs="Arial"/>
                <w:b/>
                <w:sz w:val="20"/>
                <w:szCs w:val="20"/>
                <w:lang w:val="de-AT"/>
              </w:rPr>
            </w:pPr>
          </w:p>
        </w:tc>
        <w:tc>
          <w:tcPr>
            <w:tcW w:w="2974" w:type="dxa"/>
          </w:tcPr>
          <w:p w14:paraId="132D49DE" w14:textId="77777777" w:rsidR="008D4604" w:rsidRPr="00DA5966" w:rsidRDefault="008D4604" w:rsidP="00CE2233">
            <w:pPr>
              <w:spacing w:after="0" w:line="240" w:lineRule="auto"/>
              <w:ind w:right="23"/>
              <w:rPr>
                <w:rFonts w:ascii="Arial" w:eastAsia="Calibri" w:hAnsi="Arial" w:cs="Arial"/>
                <w:sz w:val="16"/>
                <w:szCs w:val="16"/>
              </w:rPr>
            </w:pPr>
            <w:r w:rsidRPr="00DA5966">
              <w:rPr>
                <w:rFonts w:ascii="Arial" w:hAnsi="Arial"/>
                <w:sz w:val="16"/>
                <w:szCs w:val="24"/>
              </w:rPr>
              <w:t>Zumtobel Licht AG</w:t>
            </w:r>
          </w:p>
          <w:p w14:paraId="4B778A76" w14:textId="77777777" w:rsidR="008D4604" w:rsidRPr="00DA5966" w:rsidRDefault="008D4604" w:rsidP="00CE2233">
            <w:pPr>
              <w:spacing w:after="0" w:line="240" w:lineRule="auto"/>
              <w:ind w:right="23"/>
              <w:rPr>
                <w:rFonts w:ascii="Arial" w:eastAsia="Calibri" w:hAnsi="Arial" w:cs="Arial"/>
                <w:sz w:val="16"/>
                <w:szCs w:val="16"/>
              </w:rPr>
            </w:pPr>
            <w:r w:rsidRPr="00DA5966">
              <w:rPr>
                <w:rFonts w:ascii="Arial" w:hAnsi="Arial"/>
                <w:sz w:val="16"/>
                <w:szCs w:val="24"/>
              </w:rPr>
              <w:t>Thurgauerstrasse 39</w:t>
            </w:r>
          </w:p>
          <w:p w14:paraId="4407AF47" w14:textId="77777777" w:rsidR="008D4604" w:rsidRPr="00DA5966" w:rsidRDefault="008D4604" w:rsidP="00CE2233">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14:paraId="75DC0B89" w14:textId="77777777" w:rsidR="008D4604" w:rsidRDefault="008D4604" w:rsidP="00CE2233">
            <w:pPr>
              <w:spacing w:after="0" w:line="240" w:lineRule="auto"/>
              <w:ind w:right="23"/>
              <w:rPr>
                <w:rFonts w:ascii="Arial" w:eastAsia="Calibri" w:hAnsi="Arial" w:cs="Arial"/>
                <w:sz w:val="16"/>
                <w:szCs w:val="16"/>
              </w:rPr>
            </w:pPr>
          </w:p>
          <w:p w14:paraId="15B37152" w14:textId="77777777" w:rsidR="008D4604" w:rsidRPr="00DA5966" w:rsidRDefault="008D4604" w:rsidP="00CE2233">
            <w:pPr>
              <w:spacing w:after="0" w:line="240" w:lineRule="auto"/>
              <w:ind w:right="23"/>
              <w:rPr>
                <w:rFonts w:ascii="Arial" w:eastAsia="Calibri" w:hAnsi="Arial" w:cs="Arial"/>
                <w:sz w:val="16"/>
                <w:szCs w:val="16"/>
              </w:rPr>
            </w:pPr>
          </w:p>
          <w:p w14:paraId="200F1582" w14:textId="77777777" w:rsidR="008D4604" w:rsidRPr="00DA5966" w:rsidRDefault="008D4604" w:rsidP="00CE2233">
            <w:pPr>
              <w:spacing w:after="0" w:line="240" w:lineRule="auto"/>
              <w:ind w:right="23"/>
              <w:rPr>
                <w:rFonts w:ascii="Arial" w:eastAsia="Calibri" w:hAnsi="Arial" w:cs="Arial"/>
                <w:sz w:val="16"/>
                <w:szCs w:val="16"/>
              </w:rPr>
            </w:pPr>
            <w:r w:rsidRPr="00DA5966">
              <w:rPr>
                <w:rFonts w:ascii="Arial" w:hAnsi="Arial"/>
                <w:sz w:val="16"/>
                <w:szCs w:val="24"/>
              </w:rPr>
              <w:t>Tél. : +41-44-30535-35</w:t>
            </w:r>
          </w:p>
          <w:p w14:paraId="7DB8D0F9" w14:textId="77777777" w:rsidR="008D4604" w:rsidRPr="00DA5966" w:rsidRDefault="008D4604" w:rsidP="00CE2233">
            <w:pPr>
              <w:spacing w:after="0" w:line="240" w:lineRule="auto"/>
              <w:ind w:right="23"/>
              <w:rPr>
                <w:rFonts w:ascii="Arial" w:hAnsi="Arial"/>
                <w:sz w:val="16"/>
                <w:szCs w:val="24"/>
              </w:rPr>
            </w:pPr>
            <w:r w:rsidRPr="00DA5966">
              <w:rPr>
                <w:rFonts w:ascii="Arial" w:hAnsi="Arial"/>
                <w:sz w:val="16"/>
                <w:szCs w:val="24"/>
              </w:rPr>
              <w:t>Fax : +41 44 305 35 36</w:t>
            </w:r>
          </w:p>
          <w:p w14:paraId="3635DBDD" w14:textId="77777777" w:rsidR="008D4604" w:rsidRDefault="008D4604" w:rsidP="00CE2233">
            <w:pPr>
              <w:spacing w:after="0" w:line="240" w:lineRule="auto"/>
              <w:ind w:right="23"/>
              <w:rPr>
                <w:rFonts w:ascii="Arial" w:hAnsi="Arial"/>
                <w:color w:val="0000FF"/>
                <w:sz w:val="16"/>
                <w:szCs w:val="24"/>
                <w:u w:val="single"/>
              </w:rPr>
            </w:pPr>
            <w:hyperlink r:id="rId31">
              <w:r w:rsidRPr="00DA5966">
                <w:rPr>
                  <w:rFonts w:ascii="Arial" w:hAnsi="Arial"/>
                  <w:color w:val="0000FF"/>
                  <w:sz w:val="16"/>
                  <w:szCs w:val="24"/>
                  <w:u w:val="single"/>
                </w:rPr>
                <w:t>info@zumtobel.ch</w:t>
              </w:r>
            </w:hyperlink>
          </w:p>
          <w:p w14:paraId="4B408D6B" w14:textId="77777777" w:rsidR="008D4604" w:rsidRDefault="008D4604" w:rsidP="00CE2233">
            <w:pPr>
              <w:spacing w:after="0" w:line="240" w:lineRule="auto"/>
              <w:ind w:right="23"/>
              <w:rPr>
                <w:rFonts w:ascii="Arial" w:hAnsi="Arial"/>
                <w:color w:val="0000FF"/>
                <w:sz w:val="16"/>
                <w:szCs w:val="24"/>
                <w:u w:val="single"/>
              </w:rPr>
            </w:pPr>
          </w:p>
          <w:p w14:paraId="067E1D70" w14:textId="77777777" w:rsidR="008D4604" w:rsidRPr="00DA5966" w:rsidRDefault="008D4604" w:rsidP="00CE2233">
            <w:pPr>
              <w:spacing w:after="0" w:line="240" w:lineRule="auto"/>
              <w:ind w:right="23"/>
              <w:rPr>
                <w:rFonts w:ascii="Arial" w:hAnsi="Arial"/>
                <w:color w:val="0000FF"/>
                <w:sz w:val="16"/>
                <w:szCs w:val="24"/>
                <w:u w:val="single"/>
              </w:rPr>
            </w:pPr>
          </w:p>
          <w:p w14:paraId="2F3C03D1" w14:textId="77777777" w:rsidR="008D4604" w:rsidRPr="00DA5966" w:rsidRDefault="008D4604" w:rsidP="00CE2233">
            <w:pPr>
              <w:spacing w:after="0" w:line="240" w:lineRule="auto"/>
              <w:ind w:right="23"/>
              <w:rPr>
                <w:rFonts w:ascii="Arial" w:eastAsia="Calibri" w:hAnsi="Arial" w:cs="Arial"/>
                <w:sz w:val="16"/>
                <w:szCs w:val="16"/>
              </w:rPr>
            </w:pPr>
            <w:hyperlink r:id="rId32">
              <w:r w:rsidRPr="00DA5966">
                <w:rPr>
                  <w:rFonts w:ascii="Arial" w:hAnsi="Arial"/>
                  <w:color w:val="0000FF"/>
                  <w:sz w:val="16"/>
                  <w:szCs w:val="24"/>
                  <w:u w:val="single"/>
                </w:rPr>
                <w:t>www.zumtobel.ch</w:t>
              </w:r>
            </w:hyperlink>
          </w:p>
          <w:p w14:paraId="2C6B3042" w14:textId="77777777" w:rsidR="008D4604" w:rsidRPr="0020161F" w:rsidRDefault="008D4604" w:rsidP="00CE2233">
            <w:pPr>
              <w:spacing w:line="360" w:lineRule="auto"/>
              <w:ind w:right="23"/>
              <w:rPr>
                <w:rFonts w:ascii="Arial" w:hAnsi="Arial" w:cs="Arial"/>
                <w:b/>
                <w:sz w:val="20"/>
                <w:szCs w:val="20"/>
              </w:rPr>
            </w:pPr>
          </w:p>
        </w:tc>
      </w:tr>
    </w:tbl>
    <w:p w14:paraId="24A281C6" w14:textId="77777777" w:rsidR="008D4604" w:rsidRDefault="008D4604" w:rsidP="008D4604">
      <w:pPr>
        <w:spacing w:after="120"/>
        <w:jc w:val="both"/>
        <w:rPr>
          <w:rFonts w:ascii="Arial" w:hAnsi="Arial" w:cs="Arial"/>
          <w:b/>
          <w:sz w:val="16"/>
          <w:szCs w:val="16"/>
          <w:lang w:val="en-US"/>
        </w:rPr>
      </w:pPr>
    </w:p>
    <w:p w14:paraId="09594759" w14:textId="77777777" w:rsidR="008D4604" w:rsidRDefault="008D4604" w:rsidP="008D4604">
      <w:pPr>
        <w:spacing w:after="120"/>
        <w:jc w:val="both"/>
        <w:rPr>
          <w:rFonts w:ascii="Arial" w:hAnsi="Arial" w:cs="Arial"/>
          <w:b/>
          <w:sz w:val="16"/>
          <w:szCs w:val="16"/>
          <w:lang w:val="en-US"/>
        </w:rPr>
      </w:pPr>
    </w:p>
    <w:p w14:paraId="4112E092" w14:textId="77777777" w:rsidR="008D4604" w:rsidRPr="0020161F" w:rsidRDefault="008D4604" w:rsidP="008D4604">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14:paraId="0C3E2692" w14:textId="77777777" w:rsidR="008D4604" w:rsidRPr="00E3164F" w:rsidRDefault="008D4604" w:rsidP="008D4604">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 </w:t>
      </w:r>
    </w:p>
    <w:p w14:paraId="475A673C" w14:textId="77777777" w:rsidR="008D4604" w:rsidRPr="00E3164F" w:rsidRDefault="008D4604" w:rsidP="008D4604">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Zumtobel. La lumière.</w:t>
      </w:r>
    </w:p>
    <w:p w14:paraId="6642524A" w14:textId="77777777" w:rsidR="008D4604" w:rsidRDefault="008D4604" w:rsidP="00697526">
      <w:pPr>
        <w:spacing w:line="240" w:lineRule="auto"/>
        <w:jc w:val="both"/>
        <w:rPr>
          <w:rFonts w:ascii="Arial" w:hAnsi="Arial"/>
          <w:sz w:val="20"/>
        </w:rPr>
      </w:pPr>
      <w:bookmarkStart w:id="0" w:name="_GoBack"/>
      <w:bookmarkEnd w:id="0"/>
    </w:p>
    <w:p w14:paraId="195BDE77" w14:textId="77777777" w:rsidR="008D4604" w:rsidRPr="00E02D8D" w:rsidRDefault="008D4604" w:rsidP="00697526">
      <w:pPr>
        <w:spacing w:line="240" w:lineRule="auto"/>
        <w:jc w:val="both"/>
        <w:rPr>
          <w:rFonts w:ascii="Arial" w:hAnsi="Arial" w:cs="Arial"/>
          <w:sz w:val="20"/>
          <w:szCs w:val="20"/>
        </w:rPr>
      </w:pPr>
    </w:p>
    <w:p w14:paraId="72F6415E" w14:textId="77777777" w:rsidR="00413E81" w:rsidRPr="0026341B" w:rsidRDefault="00413E81" w:rsidP="00413E81">
      <w:pPr>
        <w:spacing w:line="360" w:lineRule="auto"/>
        <w:jc w:val="both"/>
        <w:rPr>
          <w:rFonts w:ascii="Arial" w:hAnsi="Arial" w:cs="Arial"/>
          <w:b/>
          <w:vanish/>
          <w:sz w:val="20"/>
          <w:szCs w:val="20"/>
        </w:rPr>
      </w:pPr>
      <w:r>
        <w:rPr>
          <w:rFonts w:ascii="Arial" w:hAnsi="Arial"/>
          <w:b/>
          <w:vanish/>
          <w:sz w:val="20"/>
        </w:rPr>
        <w:t xml:space="preserve">Pressekontakt: </w:t>
      </w:r>
    </w:p>
    <w:p w14:paraId="038CD1BE" w14:textId="77777777" w:rsidR="00413E81" w:rsidRPr="0026341B" w:rsidRDefault="00413E81" w:rsidP="007577D6">
      <w:pPr>
        <w:spacing w:line="360" w:lineRule="auto"/>
        <w:jc w:val="both"/>
        <w:rPr>
          <w:rFonts w:ascii="Arial" w:hAnsi="Arial" w:cs="Arial"/>
          <w:b/>
          <w:vanish/>
          <w:sz w:val="20"/>
          <w:szCs w:val="20"/>
        </w:rPr>
      </w:pPr>
      <w:r>
        <w:rPr>
          <w:rFonts w:ascii="Arial" w:hAnsi="Arial" w:cs="Arial"/>
          <w:vanish/>
          <w:sz w:val="20"/>
          <w:szCs w:val="20"/>
        </w:rPr>
        <w:br/>
      </w:r>
      <w:r>
        <w:rPr>
          <w:rFonts w:ascii="Arial" w:hAnsi="Arial"/>
          <w:b/>
          <w:vanish/>
          <w:sz w:val="20"/>
        </w:rPr>
        <w:t xml:space="preserve">Vertrieb Deutschland, Österreich, Schweiz: </w:t>
      </w:r>
    </w:p>
    <w:p w14:paraId="09E86E90" w14:textId="77777777" w:rsidR="00056EEB" w:rsidRPr="0026341B" w:rsidRDefault="00056EEB" w:rsidP="00413E81">
      <w:pPr>
        <w:spacing w:after="120"/>
        <w:jc w:val="both"/>
        <w:rPr>
          <w:rFonts w:ascii="Arial" w:hAnsi="Arial" w:cs="Arial"/>
          <w:b/>
          <w:vanish/>
          <w:sz w:val="16"/>
          <w:szCs w:val="16"/>
        </w:rPr>
      </w:pPr>
    </w:p>
    <w:p w14:paraId="34E632ED" w14:textId="77777777" w:rsidR="00413E81" w:rsidRPr="0026341B" w:rsidRDefault="00413E81" w:rsidP="00413E81">
      <w:pPr>
        <w:spacing w:after="120"/>
        <w:jc w:val="both"/>
        <w:rPr>
          <w:rFonts w:ascii="Arial" w:hAnsi="Arial" w:cs="Arial"/>
          <w:b/>
          <w:vanish/>
          <w:sz w:val="16"/>
          <w:szCs w:val="16"/>
        </w:rPr>
      </w:pPr>
      <w:r>
        <w:rPr>
          <w:rFonts w:ascii="Arial" w:hAnsi="Arial"/>
          <w:b/>
          <w:vanish/>
          <w:sz w:val="16"/>
        </w:rPr>
        <w:t xml:space="preserve">Über Zumtobel </w:t>
      </w:r>
    </w:p>
    <w:p w14:paraId="7E3C72CE" w14:textId="77777777" w:rsidR="00413E81" w:rsidRPr="0026341B" w:rsidRDefault="00413E81" w:rsidP="00844B85">
      <w:pPr>
        <w:jc w:val="both"/>
        <w:rPr>
          <w:rFonts w:ascii="Arial" w:hAnsi="Arial" w:cs="Arial"/>
          <w:vanish/>
          <w:sz w:val="16"/>
          <w:szCs w:val="16"/>
        </w:rPr>
      </w:pPr>
      <w:r>
        <w:rPr>
          <w:rFonts w:ascii="Arial" w:hAnsi="Arial"/>
          <w:vanish/>
          <w:sz w:val="16"/>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 </w:t>
      </w:r>
    </w:p>
    <w:p w14:paraId="700D3854" w14:textId="77777777" w:rsidR="000C3A85" w:rsidRPr="0026341B" w:rsidRDefault="00413E81" w:rsidP="00566A12">
      <w:pPr>
        <w:spacing w:line="360" w:lineRule="auto"/>
        <w:jc w:val="right"/>
        <w:rPr>
          <w:rFonts w:ascii="Arial" w:hAnsi="Arial" w:cs="Arial"/>
          <w:b/>
          <w:vanish/>
          <w:sz w:val="20"/>
          <w:szCs w:val="20"/>
        </w:rPr>
      </w:pPr>
      <w:r>
        <w:rPr>
          <w:rFonts w:ascii="Arial" w:hAnsi="Arial"/>
          <w:b/>
          <w:vanish/>
          <w:sz w:val="20"/>
        </w:rPr>
        <w:t>Zumtobel. Das Licht.</w:t>
      </w:r>
    </w:p>
    <w:p w14:paraId="4636D325" w14:textId="77777777" w:rsidR="00844B85" w:rsidRPr="0026341B" w:rsidRDefault="00844B85" w:rsidP="00566A12">
      <w:pPr>
        <w:spacing w:line="360" w:lineRule="auto"/>
        <w:jc w:val="right"/>
        <w:rPr>
          <w:rFonts w:ascii="Arial" w:hAnsi="Arial" w:cs="Arial"/>
          <w:b/>
          <w:vanish/>
          <w:sz w:val="20"/>
          <w:szCs w:val="20"/>
        </w:rPr>
      </w:pPr>
    </w:p>
    <w:p w14:paraId="404F0A2F" w14:textId="77777777" w:rsidR="00844B85" w:rsidRPr="00E02D8D" w:rsidRDefault="00844B85" w:rsidP="00566A12">
      <w:pPr>
        <w:spacing w:line="360" w:lineRule="auto"/>
        <w:jc w:val="right"/>
        <w:rPr>
          <w:rFonts w:ascii="Arial" w:hAnsi="Arial" w:cs="Arial"/>
          <w:sz w:val="16"/>
          <w:szCs w:val="16"/>
        </w:rPr>
      </w:pPr>
    </w:p>
    <w:sectPr w:rsidR="00844B85" w:rsidRPr="00E02D8D" w:rsidSect="000C3A85">
      <w:headerReference w:type="default" r:id="rId33"/>
      <w:footerReference w:type="default" r:id="rId3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FE25B" w14:textId="77777777" w:rsidR="00DA3885" w:rsidRDefault="00DA3885">
      <w:r>
        <w:separator/>
      </w:r>
    </w:p>
  </w:endnote>
  <w:endnote w:type="continuationSeparator" w:id="0">
    <w:p w14:paraId="69C5E75B" w14:textId="77777777" w:rsidR="00DA3885" w:rsidRDefault="00DA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DDFF" w14:textId="77777777" w:rsidR="00DA3885" w:rsidRPr="00F04900" w:rsidRDefault="00DA3885"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43C60">
      <w:rPr>
        <w:rFonts w:ascii="Arial" w:hAnsi="Arial" w:cs="Arial"/>
        <w:noProof/>
        <w:sz w:val="16"/>
        <w:szCs w:val="16"/>
      </w:rPr>
      <w:t>2</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43C60">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67B73" w14:textId="77777777" w:rsidR="00DA3885" w:rsidRDefault="00DA3885">
      <w:r>
        <w:separator/>
      </w:r>
    </w:p>
  </w:footnote>
  <w:footnote w:type="continuationSeparator" w:id="0">
    <w:p w14:paraId="7C4FF353" w14:textId="77777777" w:rsidR="00DA3885" w:rsidRDefault="00DA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DC2" w14:textId="77777777" w:rsidR="00DA3885" w:rsidRDefault="00DA3885" w:rsidP="000C3A85">
    <w:pPr>
      <w:pStyle w:val="Header"/>
      <w:jc w:val="right"/>
    </w:pPr>
    <w:r>
      <w:rPr>
        <w:noProof/>
        <w:lang w:val="de-AT" w:eastAsia="de-AT" w:bidi="ar-SA"/>
      </w:rPr>
      <w:drawing>
        <wp:inline distT="0" distB="0" distL="0" distR="0" wp14:anchorId="3C3E9C93" wp14:editId="49097F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5869CFD" w14:textId="77777777" w:rsidR="00DA3885" w:rsidRDefault="00DA3885" w:rsidP="000C3A85">
    <w:pPr>
      <w:pStyle w:val="Header"/>
      <w:jc w:val="right"/>
    </w:pPr>
  </w:p>
  <w:p w14:paraId="48419D3B" w14:textId="77777777" w:rsidR="00DA3885" w:rsidRDefault="00DA388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E740B"/>
    <w:rsid w:val="000F59FB"/>
    <w:rsid w:val="00100FB3"/>
    <w:rsid w:val="00115E52"/>
    <w:rsid w:val="001208A4"/>
    <w:rsid w:val="00166360"/>
    <w:rsid w:val="00192767"/>
    <w:rsid w:val="00195DA4"/>
    <w:rsid w:val="001A441A"/>
    <w:rsid w:val="001C2A08"/>
    <w:rsid w:val="00201D84"/>
    <w:rsid w:val="00213C5E"/>
    <w:rsid w:val="002215DF"/>
    <w:rsid w:val="00240782"/>
    <w:rsid w:val="00247B51"/>
    <w:rsid w:val="0026341B"/>
    <w:rsid w:val="00296545"/>
    <w:rsid w:val="002A65D7"/>
    <w:rsid w:val="003052E9"/>
    <w:rsid w:val="00320C07"/>
    <w:rsid w:val="00324D6B"/>
    <w:rsid w:val="0033304D"/>
    <w:rsid w:val="0034598A"/>
    <w:rsid w:val="003544A7"/>
    <w:rsid w:val="00366BE5"/>
    <w:rsid w:val="003908B6"/>
    <w:rsid w:val="00392D90"/>
    <w:rsid w:val="003A28F1"/>
    <w:rsid w:val="003E2C8F"/>
    <w:rsid w:val="003F2D6D"/>
    <w:rsid w:val="004016B2"/>
    <w:rsid w:val="00413E81"/>
    <w:rsid w:val="00423919"/>
    <w:rsid w:val="00426062"/>
    <w:rsid w:val="00443C60"/>
    <w:rsid w:val="004665D2"/>
    <w:rsid w:val="0047080F"/>
    <w:rsid w:val="00471F20"/>
    <w:rsid w:val="00496468"/>
    <w:rsid w:val="004C02F7"/>
    <w:rsid w:val="004E6705"/>
    <w:rsid w:val="004F07D0"/>
    <w:rsid w:val="004F2D9E"/>
    <w:rsid w:val="004F2DEA"/>
    <w:rsid w:val="004F6E15"/>
    <w:rsid w:val="00523413"/>
    <w:rsid w:val="00527428"/>
    <w:rsid w:val="0055577E"/>
    <w:rsid w:val="00566A12"/>
    <w:rsid w:val="00572D4E"/>
    <w:rsid w:val="005817DA"/>
    <w:rsid w:val="0059363F"/>
    <w:rsid w:val="00594D6B"/>
    <w:rsid w:val="005A2CF7"/>
    <w:rsid w:val="005A381B"/>
    <w:rsid w:val="005C0269"/>
    <w:rsid w:val="005C3D9D"/>
    <w:rsid w:val="005E5A19"/>
    <w:rsid w:val="005E5DEE"/>
    <w:rsid w:val="00612901"/>
    <w:rsid w:val="00613B3C"/>
    <w:rsid w:val="0062655D"/>
    <w:rsid w:val="006336FD"/>
    <w:rsid w:val="006823C4"/>
    <w:rsid w:val="0069527F"/>
    <w:rsid w:val="00697526"/>
    <w:rsid w:val="006A0507"/>
    <w:rsid w:val="006B09AB"/>
    <w:rsid w:val="006B2B87"/>
    <w:rsid w:val="006B30F2"/>
    <w:rsid w:val="006B5D67"/>
    <w:rsid w:val="006C01D9"/>
    <w:rsid w:val="007167EE"/>
    <w:rsid w:val="00723B12"/>
    <w:rsid w:val="0074083E"/>
    <w:rsid w:val="00742B70"/>
    <w:rsid w:val="00754EB5"/>
    <w:rsid w:val="007577D6"/>
    <w:rsid w:val="007809DA"/>
    <w:rsid w:val="007A68B0"/>
    <w:rsid w:val="007B09EF"/>
    <w:rsid w:val="007B52D6"/>
    <w:rsid w:val="007C3D92"/>
    <w:rsid w:val="007D387F"/>
    <w:rsid w:val="007D611A"/>
    <w:rsid w:val="007F2071"/>
    <w:rsid w:val="007F2371"/>
    <w:rsid w:val="007F7381"/>
    <w:rsid w:val="007F779C"/>
    <w:rsid w:val="00833C35"/>
    <w:rsid w:val="008342D4"/>
    <w:rsid w:val="008343F7"/>
    <w:rsid w:val="0083660B"/>
    <w:rsid w:val="00843CF1"/>
    <w:rsid w:val="00844B85"/>
    <w:rsid w:val="00880957"/>
    <w:rsid w:val="008B6493"/>
    <w:rsid w:val="008D4604"/>
    <w:rsid w:val="008D73A2"/>
    <w:rsid w:val="008F6D8E"/>
    <w:rsid w:val="009062CF"/>
    <w:rsid w:val="00917DE3"/>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3DCB"/>
    <w:rsid w:val="00A87F10"/>
    <w:rsid w:val="00AC020E"/>
    <w:rsid w:val="00B06052"/>
    <w:rsid w:val="00B17B3F"/>
    <w:rsid w:val="00B17D3D"/>
    <w:rsid w:val="00B56831"/>
    <w:rsid w:val="00B7008E"/>
    <w:rsid w:val="00B762F4"/>
    <w:rsid w:val="00B84721"/>
    <w:rsid w:val="00BD0B79"/>
    <w:rsid w:val="00BF1906"/>
    <w:rsid w:val="00C11413"/>
    <w:rsid w:val="00C13F9F"/>
    <w:rsid w:val="00C572BF"/>
    <w:rsid w:val="00C60A05"/>
    <w:rsid w:val="00C7614A"/>
    <w:rsid w:val="00C8619B"/>
    <w:rsid w:val="00C97565"/>
    <w:rsid w:val="00CA669A"/>
    <w:rsid w:val="00CB37E0"/>
    <w:rsid w:val="00D15EF3"/>
    <w:rsid w:val="00D16C10"/>
    <w:rsid w:val="00D329F6"/>
    <w:rsid w:val="00D368A9"/>
    <w:rsid w:val="00D40A38"/>
    <w:rsid w:val="00D551FE"/>
    <w:rsid w:val="00D617D0"/>
    <w:rsid w:val="00D703A2"/>
    <w:rsid w:val="00D7176F"/>
    <w:rsid w:val="00D83906"/>
    <w:rsid w:val="00D906F1"/>
    <w:rsid w:val="00DA3885"/>
    <w:rsid w:val="00DA40AE"/>
    <w:rsid w:val="00DA76D4"/>
    <w:rsid w:val="00DD21D7"/>
    <w:rsid w:val="00DD7A51"/>
    <w:rsid w:val="00DD7AA4"/>
    <w:rsid w:val="00DE2303"/>
    <w:rsid w:val="00DE5BFF"/>
    <w:rsid w:val="00E02D8D"/>
    <w:rsid w:val="00E1767A"/>
    <w:rsid w:val="00E33C13"/>
    <w:rsid w:val="00E40A9F"/>
    <w:rsid w:val="00E42A89"/>
    <w:rsid w:val="00E60D62"/>
    <w:rsid w:val="00E62902"/>
    <w:rsid w:val="00E84825"/>
    <w:rsid w:val="00EB34DA"/>
    <w:rsid w:val="00ED0785"/>
    <w:rsid w:val="00EF0EA5"/>
    <w:rsid w:val="00EF780C"/>
    <w:rsid w:val="00EF796F"/>
    <w:rsid w:val="00F116E8"/>
    <w:rsid w:val="00F307CC"/>
    <w:rsid w:val="00F5159C"/>
    <w:rsid w:val="00F554FD"/>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98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fr-fr/products/supersystem.html" TargetMode="External"/><Relationship Id="rId18" Type="http://schemas.openxmlformats.org/officeDocument/2006/relationships/hyperlink" Target="http://www.zumtobel.com" TargetMode="External"/><Relationship Id="rId26" Type="http://schemas.openxmlformats.org/officeDocument/2006/relationships/hyperlink" Target="http://www.zumtobel.fr" TargetMode="External"/><Relationship Id="rId3" Type="http://schemas.openxmlformats.org/officeDocument/2006/relationships/customXml" Target="../customXml/item3.xml"/><Relationship Id="rId21" Type="http://schemas.openxmlformats.org/officeDocument/2006/relationships/hyperlink" Target="mailto:jacques.brouhier@zumtobelgroup.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ichtkunstlicht.com/en/" TargetMode="External"/><Relationship Id="rId17" Type="http://schemas.openxmlformats.org/officeDocument/2006/relationships/hyperlink" Target="mailto:press@zumtobel.com" TargetMode="External"/><Relationship Id="rId25" Type="http://schemas.openxmlformats.org/officeDocument/2006/relationships/hyperlink" Target="mailto:info@zumtobel.f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fr" TargetMode="External"/><Relationship Id="rId29" Type="http://schemas.openxmlformats.org/officeDocument/2006/relationships/hyperlink" Target="http://www.zumtobel.b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wl.org/LWL/Kultur/museumkunstkultur/" TargetMode="External"/><Relationship Id="rId24" Type="http://schemas.openxmlformats.org/officeDocument/2006/relationships/hyperlink" Target="http://www.zumtobel.lu" TargetMode="External"/><Relationship Id="rId32" Type="http://schemas.openxmlformats.org/officeDocument/2006/relationships/hyperlink" Target="http://www.zumtobel.ch/"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www.zumtobel.nl" TargetMode="External"/><Relationship Id="rId28" Type="http://schemas.openxmlformats.org/officeDocument/2006/relationships/hyperlink" Target="mailto:info@zumtobel.l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illes.bures@zumtobelgroup.com" TargetMode="External"/><Relationship Id="rId31" Type="http://schemas.openxmlformats.org/officeDocument/2006/relationships/hyperlink" Target="mailto:info@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zumtobel.be" TargetMode="External"/><Relationship Id="rId27" Type="http://schemas.openxmlformats.org/officeDocument/2006/relationships/hyperlink" Target="mailto:info@zumtobel.be" TargetMode="External"/><Relationship Id="rId30" Type="http://schemas.openxmlformats.org/officeDocument/2006/relationships/hyperlink" Target="http://www.zumtobel.l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moser\AppData\Local\Microsoft\Windows\Temporary%20Internet%20Files\Content.Outlook\8X4O88WA\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3</Pages>
  <Words>779</Words>
  <Characters>6121</Characters>
  <Application>Microsoft Office Word</Application>
  <DocSecurity>0</DocSecurity>
  <Lines>51</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6887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LWL Museum</dc:title>
  <dc:creator>Zumtobel</dc:creator>
  <cp:lastModifiedBy>Moser Sophie</cp:lastModifiedBy>
  <cp:revision>2</cp:revision>
  <cp:lastPrinted>2014-12-09T18:05:00Z</cp:lastPrinted>
  <dcterms:created xsi:type="dcterms:W3CDTF">2014-12-09T18:05:00Z</dcterms:created>
  <dcterms:modified xsi:type="dcterms:W3CDTF">2014-12-09T18:05:00Z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