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A85" w:rsidRPr="00C170AA" w:rsidRDefault="000C3A85" w:rsidP="004F2D9E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Comunicato stampa </w:t>
      </w:r>
    </w:p>
    <w:p w:rsidR="000C3A85" w:rsidRPr="00C170AA" w:rsidRDefault="000C3A85" w:rsidP="004F2D9E">
      <w:pPr>
        <w:spacing w:line="360" w:lineRule="auto"/>
        <w:jc w:val="both"/>
        <w:rPr>
          <w:rFonts w:ascii="Arial" w:hAnsi="Arial" w:cs="Arial"/>
          <w:b/>
          <w:sz w:val="28"/>
          <w:szCs w:val="28"/>
        </w:rPr>
      </w:pPr>
    </w:p>
    <w:p w:rsidR="000E2638" w:rsidRPr="00C170AA" w:rsidRDefault="00736417" w:rsidP="00523413">
      <w:pPr>
        <w:spacing w:line="360" w:lineRule="auto"/>
        <w:jc w:val="both"/>
        <w:rPr>
          <w:rFonts w:ascii="Arial" w:hAnsi="Arial" w:cs="Arial"/>
          <w:b/>
          <w:color w:val="FF0000"/>
          <w:sz w:val="28"/>
          <w:szCs w:val="28"/>
        </w:rPr>
      </w:pPr>
      <w:r>
        <w:rPr>
          <w:rFonts w:ascii="Arial" w:hAnsi="Arial"/>
          <w:b/>
          <w:sz w:val="28"/>
        </w:rPr>
        <w:t>TECTON LED: cultura della forma, della funzionalità e della flessibilità</w:t>
      </w:r>
    </w:p>
    <w:p w:rsidR="000E2638" w:rsidRPr="00784327" w:rsidRDefault="00755D51" w:rsidP="00893C73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 xml:space="preserve">TECTON di Zumtobel è un versatile e funzionale sistema di file continue LED che come nessun altro sa andare incontro </w:t>
      </w:r>
      <w:proofErr w:type="gramStart"/>
      <w:r>
        <w:rPr>
          <w:rFonts w:ascii="Arial" w:hAnsi="Arial"/>
          <w:b/>
          <w:sz w:val="20"/>
        </w:rPr>
        <w:t>ad</w:t>
      </w:r>
      <w:proofErr w:type="gramEnd"/>
      <w:r>
        <w:rPr>
          <w:rFonts w:ascii="Arial" w:hAnsi="Arial"/>
          <w:b/>
          <w:sz w:val="20"/>
        </w:rPr>
        <w:t xml:space="preserve"> ogni esigenza. Questa primavera il programma si amplia con numerose novità. La nuova generazione migliora nell’efficienza energetica e si riduce nel linguaggio formale. </w:t>
      </w:r>
    </w:p>
    <w:p w:rsidR="002B78F9" w:rsidRDefault="00FC49FF" w:rsidP="008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i/>
          <w:sz w:val="20"/>
        </w:rPr>
        <w:t xml:space="preserve">Dornbirn, </w:t>
      </w:r>
      <w:r w:rsidR="008F74E9">
        <w:rPr>
          <w:rFonts w:ascii="Arial" w:hAnsi="Arial"/>
          <w:i/>
          <w:sz w:val="20"/>
        </w:rPr>
        <w:t>maggio</w:t>
      </w:r>
      <w:r>
        <w:rPr>
          <w:rFonts w:ascii="Arial" w:hAnsi="Arial"/>
          <w:i/>
          <w:sz w:val="20"/>
        </w:rPr>
        <w:t xml:space="preserve"> 2015</w:t>
      </w:r>
      <w:r>
        <w:rPr>
          <w:rFonts w:ascii="Arial" w:hAnsi="Arial"/>
          <w:i/>
          <w:color w:val="FF0000"/>
          <w:sz w:val="20"/>
        </w:rPr>
        <w:t xml:space="preserve"> </w:t>
      </w:r>
      <w:r>
        <w:rPr>
          <w:rFonts w:ascii="Arial" w:hAnsi="Arial"/>
          <w:i/>
          <w:sz w:val="20"/>
        </w:rPr>
        <w:t xml:space="preserve">– </w:t>
      </w:r>
      <w:r>
        <w:rPr>
          <w:rFonts w:ascii="Arial" w:hAnsi="Arial"/>
          <w:sz w:val="20"/>
        </w:rPr>
        <w:t xml:space="preserve">Le file continue TECTON LED del produttore austriaco Zumtobel fanno parte di un vasto programma che sa risolvere con intelligenza ogni problematica illuminotecnica. Da quando è stato lanciato, TECTON ha venduto oltre </w:t>
      </w:r>
      <w:proofErr w:type="gramStart"/>
      <w:r>
        <w:rPr>
          <w:rFonts w:ascii="Arial" w:hAnsi="Arial"/>
          <w:sz w:val="20"/>
        </w:rPr>
        <w:t>12</w:t>
      </w:r>
      <w:proofErr w:type="gramEnd"/>
      <w:r>
        <w:rPr>
          <w:rFonts w:ascii="Arial" w:hAnsi="Arial"/>
          <w:sz w:val="20"/>
        </w:rPr>
        <w:t xml:space="preserve"> milioni di metri di file continue e si attesta pertanto come uno dei prodotti di maggior successo di casa Zumtobel. TECTON è nato come prima fila continua al mondo con profilo elettrificato a undici poli nel binario portante.  In altre parole sa farsi carico di ogni funzione legata a corrente, comandi della luce e anche illuminazione di emergenza. Gli apparecchi si </w:t>
      </w:r>
      <w:proofErr w:type="gramStart"/>
      <w:r>
        <w:rPr>
          <w:rFonts w:ascii="Arial" w:hAnsi="Arial"/>
          <w:sz w:val="20"/>
        </w:rPr>
        <w:t>posizionano</w:t>
      </w:r>
      <w:proofErr w:type="gramEnd"/>
      <w:r>
        <w:rPr>
          <w:rFonts w:ascii="Arial" w:hAnsi="Arial"/>
          <w:sz w:val="20"/>
        </w:rPr>
        <w:t xml:space="preserve"> con flessibilità e il sistema si adatta facilmente alle modifiche strutturali. Quando necessario si aggiungono o si sostituiscono i singoli elementi d’illuminazione o le ottiche. TECTON convince anche per la facilità con cui </w:t>
      </w:r>
      <w:proofErr w:type="gramStart"/>
      <w:r>
        <w:rPr>
          <w:rFonts w:ascii="Arial" w:hAnsi="Arial"/>
          <w:sz w:val="20"/>
        </w:rPr>
        <w:t>lo si</w:t>
      </w:r>
      <w:proofErr w:type="gramEnd"/>
      <w:r>
        <w:rPr>
          <w:rFonts w:ascii="Arial" w:hAnsi="Arial"/>
          <w:sz w:val="20"/>
        </w:rPr>
        <w:t xml:space="preserve"> installa: per montare gli apparecchi, ad esempio, basta una persona sola. TECTON LED piace per il suo design pregiato e sottile: unità d’illuminazione, supporto e riflettore si </w:t>
      </w:r>
      <w:proofErr w:type="gramStart"/>
      <w:r>
        <w:rPr>
          <w:rFonts w:ascii="Arial" w:hAnsi="Arial"/>
          <w:sz w:val="20"/>
        </w:rPr>
        <w:t>fondono</w:t>
      </w:r>
      <w:proofErr w:type="gramEnd"/>
      <w:r>
        <w:rPr>
          <w:rFonts w:ascii="Arial" w:hAnsi="Arial"/>
          <w:sz w:val="20"/>
        </w:rPr>
        <w:t xml:space="preserve"> in un unico elemento sia in termini ottici che di funzionalità. Compatta ancorché versatile, la fila continua si presenta con grande armonia, senza punti d’interruzione visibili e con un aspetto del tutto unitario. Persino se si alternano tipi diversi di emissioni. </w:t>
      </w:r>
    </w:p>
    <w:p w:rsidR="00BA03E9" w:rsidRPr="00BA03E9" w:rsidRDefault="002B78F9" w:rsidP="00BA03E9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nuova generazione di TECTON LED migliora ulteriormente nell’efficienza energetica e si riduce nel linguaggio formale. Gli incessanti progressi della tecnologia LED hanno consentito di miniaturizzare il design e di incrementare il fattore di efficienza, che oggi arriva a 148 Lumen per Watt.  Anche la tecnologia delle lenti si è evoluta, con un nuovo sistema “split” che </w:t>
      </w:r>
      <w:proofErr w:type="gramStart"/>
      <w:r>
        <w:rPr>
          <w:rFonts w:ascii="Arial" w:hAnsi="Arial"/>
          <w:sz w:val="20"/>
        </w:rPr>
        <w:t>direziona</w:t>
      </w:r>
      <w:proofErr w:type="gramEnd"/>
      <w:r>
        <w:rPr>
          <w:rFonts w:ascii="Arial" w:hAnsi="Arial"/>
          <w:sz w:val="20"/>
        </w:rPr>
        <w:t xml:space="preserve"> la luce  con maggior precisione. Applicata alla sorgente LED, la lente split diffonde la luce nelle due direzioni laterali e in questo modo riduce l’abbagliamento (UGR &lt; 19). </w:t>
      </w:r>
      <w:proofErr w:type="gramStart"/>
      <w:r>
        <w:rPr>
          <w:rFonts w:ascii="Arial" w:hAnsi="Arial"/>
          <w:sz w:val="20"/>
        </w:rPr>
        <w:t>Visto che</w:t>
      </w:r>
      <w:proofErr w:type="gramEnd"/>
      <w:r>
        <w:rPr>
          <w:rFonts w:ascii="Arial" w:hAnsi="Arial"/>
          <w:sz w:val="20"/>
        </w:rPr>
        <w:t xml:space="preserve"> non si vengono a formare riflessi sui monitor, TECTON per esempio diventa compatibile anche con le zone casse dei supermercati. E il minor consumo energetico aiuta a ridurre ancora di più i costi. Ai moduli delle misure già conosciute – </w:t>
      </w:r>
      <w:proofErr w:type="gramStart"/>
      <w:r>
        <w:rPr>
          <w:rFonts w:ascii="Arial" w:hAnsi="Arial"/>
          <w:sz w:val="20"/>
        </w:rPr>
        <w:t>1 e 1,5 metri lineari</w:t>
      </w:r>
      <w:proofErr w:type="gramEnd"/>
      <w:r>
        <w:rPr>
          <w:rFonts w:ascii="Arial" w:hAnsi="Arial"/>
          <w:sz w:val="20"/>
        </w:rPr>
        <w:t xml:space="preserve"> – ora se ne aggiunge uno nuovo da 2 metri di lunghezza, cosa che semplifica notevolmente il progetto dell’impianto. </w:t>
      </w:r>
    </w:p>
    <w:p w:rsidR="00023CB9" w:rsidRDefault="00736417" w:rsidP="008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 xml:space="preserve">La nuova generazione di TECTON LED è prevista in temperature di colore di 3000 K, 4000 K e 6500 K, sempre con resa cromatica </w:t>
      </w:r>
      <w:proofErr w:type="spellStart"/>
      <w:r>
        <w:rPr>
          <w:rFonts w:ascii="Arial" w:hAnsi="Arial"/>
          <w:sz w:val="20"/>
        </w:rPr>
        <w:t>Ra</w:t>
      </w:r>
      <w:proofErr w:type="spellEnd"/>
      <w:r>
        <w:rPr>
          <w:rFonts w:ascii="Arial" w:hAnsi="Arial"/>
          <w:sz w:val="20"/>
        </w:rPr>
        <w:t xml:space="preserve"> &gt; 80. I LED e i sistemi ottici sono costruiti in protezione IP </w:t>
      </w:r>
      <w:proofErr w:type="gramStart"/>
      <w:r>
        <w:rPr>
          <w:rFonts w:ascii="Arial" w:hAnsi="Arial"/>
          <w:sz w:val="20"/>
        </w:rPr>
        <w:lastRenderedPageBreak/>
        <w:t>50</w:t>
      </w:r>
      <w:proofErr w:type="gramEnd"/>
      <w:r>
        <w:rPr>
          <w:rFonts w:ascii="Arial" w:hAnsi="Arial"/>
          <w:sz w:val="20"/>
        </w:rPr>
        <w:t xml:space="preserve"> che previene efficacemente il deposito di sporco. Con queste caratteristiche, il nuovo TECTON </w:t>
      </w:r>
      <w:proofErr w:type="gramStart"/>
      <w:r>
        <w:rPr>
          <w:rFonts w:ascii="Arial" w:hAnsi="Arial"/>
          <w:sz w:val="20"/>
        </w:rPr>
        <w:t>risulta</w:t>
      </w:r>
      <w:proofErr w:type="gramEnd"/>
      <w:r>
        <w:rPr>
          <w:rFonts w:ascii="Arial" w:hAnsi="Arial"/>
          <w:sz w:val="20"/>
        </w:rPr>
        <w:t xml:space="preserve"> perfetto in ambienti industriali, in supermercati o nella logistica. </w:t>
      </w:r>
    </w:p>
    <w:p w:rsidR="007F6BFD" w:rsidRDefault="007F6BFD" w:rsidP="0086493D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334665" w:rsidRPr="00334665" w:rsidRDefault="00334665" w:rsidP="00E2566C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t>Dati e cifre di TECTON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89"/>
      </w:tblGrid>
      <w:tr w:rsidR="00334665" w:rsidRPr="00BA08B3" w:rsidTr="00CB2858">
        <w:trPr>
          <w:trHeight w:val="785"/>
        </w:trPr>
        <w:tc>
          <w:tcPr>
            <w:tcW w:w="8889" w:type="dxa"/>
          </w:tcPr>
          <w:p w:rsidR="00334665" w:rsidRPr="00382494" w:rsidRDefault="00BA19EC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Sistema di file continue LED con binario portante, alimentazione di corrente, comandi della luce e integrazione della luce di </w:t>
            </w:r>
            <w:proofErr w:type="gramStart"/>
            <w:r>
              <w:rPr>
                <w:rFonts w:ascii="Arial" w:hAnsi="Arial"/>
                <w:sz w:val="20"/>
              </w:rPr>
              <w:t>emergenza</w:t>
            </w:r>
            <w:proofErr w:type="gramEnd"/>
          </w:p>
          <w:p w:rsidR="00C04B24" w:rsidRPr="0038249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Varie ottiche </w:t>
            </w:r>
          </w:p>
          <w:p w:rsidR="00272418" w:rsidRPr="00382494" w:rsidRDefault="00272418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Montaggio: sospensione, plafone e incasso</w:t>
            </w:r>
          </w:p>
          <w:p w:rsidR="00C04B24" w:rsidRPr="0038249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Arial" w:hAnsi="Arial"/>
                <w:sz w:val="20"/>
              </w:rPr>
              <w:t>Direzionamento</w:t>
            </w:r>
            <w:proofErr w:type="spellEnd"/>
            <w:r>
              <w:rPr>
                <w:rFonts w:ascii="Arial" w:hAnsi="Arial"/>
                <w:sz w:val="20"/>
              </w:rPr>
              <w:t xml:space="preserve"> mirato ed efficiente con lenti in tecnologia “split”</w:t>
            </w:r>
          </w:p>
          <w:p w:rsidR="00FD45FF" w:rsidRPr="00382494" w:rsidRDefault="00610033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Tre unità d’illuminazione da </w:t>
            </w:r>
            <w:proofErr w:type="gramStart"/>
            <w:r>
              <w:rPr>
                <w:rFonts w:ascii="Arial" w:hAnsi="Arial"/>
                <w:sz w:val="20"/>
              </w:rPr>
              <w:t>1</w:t>
            </w:r>
            <w:proofErr w:type="gramEnd"/>
            <w:r>
              <w:rPr>
                <w:rFonts w:ascii="Arial" w:hAnsi="Arial"/>
                <w:sz w:val="20"/>
              </w:rPr>
              <w:t>, 1,5 e 2 m di lunghezza, larghe 600 mm e alte 85 mm</w:t>
            </w:r>
          </w:p>
          <w:p w:rsidR="00C04B24" w:rsidRPr="0038249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In </w:t>
            </w:r>
            <w:proofErr w:type="gramStart"/>
            <w:r>
              <w:rPr>
                <w:rFonts w:ascii="Arial" w:hAnsi="Arial"/>
                <w:sz w:val="20"/>
              </w:rPr>
              <w:t>opzione</w:t>
            </w:r>
            <w:proofErr w:type="gramEnd"/>
            <w:r>
              <w:rPr>
                <w:rFonts w:ascii="Arial" w:hAnsi="Arial"/>
                <w:sz w:val="20"/>
              </w:rPr>
              <w:t xml:space="preserve"> con comandi basati su luce diurna, segnalazione di presenza e di movimento</w:t>
            </w:r>
          </w:p>
          <w:p w:rsidR="00FD45FF" w:rsidRPr="0038249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Efficienza fino a 148 lm/W</w:t>
            </w:r>
          </w:p>
          <w:p w:rsidR="00FD45FF" w:rsidRPr="0038249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Temperature di colore 3000 K, 4000 K o 6500 K</w:t>
            </w:r>
          </w:p>
          <w:p w:rsidR="00FD45FF" w:rsidRPr="00382494" w:rsidRDefault="00FD45FF" w:rsidP="00334665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Ottima resa cromatica, </w:t>
            </w:r>
            <w:proofErr w:type="spellStart"/>
            <w:r>
              <w:rPr>
                <w:rFonts w:ascii="Arial" w:hAnsi="Arial"/>
                <w:sz w:val="20"/>
              </w:rPr>
              <w:t>Ra</w:t>
            </w:r>
            <w:proofErr w:type="spellEnd"/>
            <w:r>
              <w:rPr>
                <w:rFonts w:ascii="Arial" w:hAnsi="Arial"/>
                <w:sz w:val="20"/>
              </w:rPr>
              <w:t xml:space="preserve"> &gt; 80</w:t>
            </w:r>
          </w:p>
          <w:p w:rsidR="00C04B24" w:rsidRPr="00382494" w:rsidRDefault="00FD45FF" w:rsidP="00FD45FF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 xml:space="preserve">LED e ottica in protezione IP </w:t>
            </w:r>
            <w:proofErr w:type="gramStart"/>
            <w:r>
              <w:rPr>
                <w:rFonts w:ascii="Arial" w:hAnsi="Arial"/>
                <w:sz w:val="20"/>
              </w:rPr>
              <w:t>50</w:t>
            </w:r>
            <w:proofErr w:type="gramEnd"/>
            <w:r>
              <w:rPr>
                <w:rFonts w:ascii="Arial" w:hAnsi="Arial"/>
                <w:sz w:val="20"/>
              </w:rPr>
              <w:t xml:space="preserve"> </w:t>
            </w:r>
          </w:p>
          <w:p w:rsidR="00261CC8" w:rsidRPr="00261CC8" w:rsidRDefault="00261CC8" w:rsidP="00F3459D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sz w:val="20"/>
              </w:rPr>
              <w:t>Durata di 50000 ore</w:t>
            </w:r>
          </w:p>
        </w:tc>
      </w:tr>
    </w:tbl>
    <w:p w:rsidR="00BA19EC" w:rsidRDefault="00BA19EC" w:rsidP="000E263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BA19EC" w:rsidRDefault="00BA19EC" w:rsidP="000E2638">
      <w:pPr>
        <w:spacing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DE67B9" w:rsidRDefault="00DE67B9">
      <w:pPr>
        <w:spacing w:after="0" w:line="24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br w:type="page"/>
      </w:r>
    </w:p>
    <w:p w:rsidR="00844B85" w:rsidRPr="004665D2" w:rsidRDefault="00566A12" w:rsidP="000E2638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sz w:val="20"/>
        </w:rPr>
        <w:lastRenderedPageBreak/>
        <w:t>Didascalie delle immagini:</w:t>
      </w:r>
    </w:p>
    <w:p w:rsidR="00566A12" w:rsidRPr="001B56C6" w:rsidRDefault="00566A12" w:rsidP="000E2638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sz w:val="20"/>
        </w:rPr>
        <w:t>(</w:t>
      </w:r>
      <w:proofErr w:type="gramStart"/>
      <w:r>
        <w:rPr>
          <w:rFonts w:ascii="Arial" w:hAnsi="Arial"/>
          <w:sz w:val="20"/>
        </w:rPr>
        <w:t>Photo</w:t>
      </w:r>
      <w:proofErr w:type="gramEnd"/>
      <w:r>
        <w:rPr>
          <w:rFonts w:ascii="Arial" w:hAnsi="Arial"/>
          <w:sz w:val="20"/>
        </w:rPr>
        <w:t xml:space="preserve"> </w:t>
      </w:r>
      <w:proofErr w:type="spellStart"/>
      <w:r>
        <w:rPr>
          <w:rFonts w:ascii="Arial" w:hAnsi="Arial"/>
          <w:sz w:val="20"/>
        </w:rPr>
        <w:t>Credits</w:t>
      </w:r>
      <w:proofErr w:type="spellEnd"/>
      <w:r>
        <w:rPr>
          <w:rFonts w:ascii="Arial" w:hAnsi="Arial"/>
          <w:sz w:val="20"/>
        </w:rPr>
        <w:t xml:space="preserve">: Zumtobel) </w:t>
      </w:r>
    </w:p>
    <w:p w:rsidR="00DE67B9" w:rsidRDefault="00DE67B9" w:rsidP="00566A12">
      <w:pPr>
        <w:spacing w:line="360" w:lineRule="auto"/>
        <w:jc w:val="both"/>
        <w:rPr>
          <w:rFonts w:ascii="Arial" w:hAnsi="Arial"/>
          <w:b/>
          <w:sz w:val="20"/>
        </w:rPr>
      </w:pPr>
      <w:r>
        <w:rPr>
          <w:noProof/>
          <w:lang w:val="de-AT" w:eastAsia="de-AT" w:bidi="ar-SA"/>
        </w:rPr>
        <w:drawing>
          <wp:inline distT="0" distB="0" distL="0" distR="0" wp14:anchorId="4C9FC866" wp14:editId="7C3BA615">
            <wp:extent cx="3959860" cy="2206625"/>
            <wp:effectExtent l="0" t="0" r="2540" b="3175"/>
            <wp:docPr id="2" name="Picture 2" descr="\\atdozsfs04\Datenchange\_Brand_Communication\01_BrandComm_Dateistruktur_neu\02 Kommunikation\01 Texte\01 Pressetexte Produkte\2015\TECTON\#TEC_P_LED_Lichtbausteine_HL15_02_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\\atdozsfs04\Datenchange\_Brand_Communication\01_BrandComm_Dateistruktur_neu\02 Kommunikation\01 Texte\01 Pressetexte Produkte\2015\TECTON\#TEC_P_LED_Lichtbausteine_HL15_02_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9860" cy="220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6A12" w:rsidRDefault="00566A12" w:rsidP="00566A12">
      <w:pPr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1</w:t>
      </w:r>
      <w:proofErr w:type="gramEnd"/>
      <w:r>
        <w:rPr>
          <w:rFonts w:ascii="Arial" w:hAnsi="Arial"/>
          <w:b/>
          <w:sz w:val="20"/>
        </w:rPr>
        <w:t>:</w:t>
      </w:r>
      <w:r>
        <w:rPr>
          <w:rFonts w:ascii="Arial" w:hAnsi="Arial"/>
          <w:sz w:val="20"/>
        </w:rPr>
        <w:t xml:space="preserve"> La nuova generazione di TECTON LED migliora ulteriormente nell’efficienza energetica e si riduce nel linguaggio formale.</w:t>
      </w:r>
    </w:p>
    <w:p w:rsidR="00DE67B9" w:rsidRPr="00E2456F" w:rsidRDefault="00DE67B9" w:rsidP="00566A12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de-AT" w:eastAsia="de-AT" w:bidi="ar-SA"/>
        </w:rPr>
        <w:drawing>
          <wp:inline distT="0" distB="0" distL="0" distR="0" wp14:anchorId="39F41842" wp14:editId="71F837CB">
            <wp:extent cx="3962400" cy="2200275"/>
            <wp:effectExtent l="0" t="0" r="0" b="9525"/>
            <wp:docPr id="4" name="Picture 4" descr="\\atdozsfs04\Datenchange\_Brand_Communication\01_BrandComm_Dateistruktur_neu\02 Kommunikation\01 Texte\01 Pressetexte Produkte\2015\TECTON\#TEC_P_TECTON_LED_NG_Cove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\\atdozsfs04\Datenchange\_Brand_Communication\01_BrandComm_Dateistruktur_neu\02 Kommunikation\01 Texte\01 Pressetexte Produkte\2015\TECTON\#TEC_P_TECTON_LED_NG_Cover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716" b="13313"/>
                    <a:stretch/>
                  </pic:blipFill>
                  <pic:spPr bwMode="auto">
                    <a:xfrm>
                      <a:off x="0" y="0"/>
                      <a:ext cx="39624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66A12" w:rsidRPr="00E2456F" w:rsidRDefault="00566A12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/>
          <w:b/>
          <w:sz w:val="20"/>
        </w:rPr>
        <w:t xml:space="preserve">Foto </w:t>
      </w:r>
      <w:proofErr w:type="gramStart"/>
      <w:r>
        <w:rPr>
          <w:rFonts w:ascii="Arial" w:hAnsi="Arial"/>
          <w:b/>
          <w:sz w:val="20"/>
        </w:rPr>
        <w:t>2</w:t>
      </w:r>
      <w:proofErr w:type="gramEnd"/>
      <w:r>
        <w:rPr>
          <w:rFonts w:ascii="Arial" w:hAnsi="Arial"/>
          <w:b/>
          <w:sz w:val="20"/>
        </w:rPr>
        <w:t xml:space="preserve">: </w:t>
      </w:r>
      <w:r>
        <w:rPr>
          <w:rFonts w:ascii="Arial" w:hAnsi="Arial"/>
          <w:sz w:val="20"/>
        </w:rPr>
        <w:t>Gli incessanti progressi della tecnologia LED hanno consentito di miniaturizzare il design e di incrementare il fattore di efficienza, che oggi arriva a 148 Lumen per Watt.</w:t>
      </w:r>
    </w:p>
    <w:p w:rsidR="000E2638" w:rsidRPr="00E2456F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2638" w:rsidRPr="00E2456F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2638" w:rsidRPr="00E2456F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E2638" w:rsidRPr="00E2456F" w:rsidRDefault="000E2638" w:rsidP="00413E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723B12" w:rsidRPr="00E2456F" w:rsidRDefault="00723B12" w:rsidP="00413E81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596D42" w:rsidRPr="00E2456F" w:rsidRDefault="00596D4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br w:type="page"/>
      </w:r>
    </w:p>
    <w:p w:rsidR="00DF5EA9" w:rsidRPr="00A92214" w:rsidRDefault="00DF5EA9" w:rsidP="00DF5EA9">
      <w:pPr>
        <w:spacing w:line="360" w:lineRule="auto"/>
        <w:jc w:val="both"/>
        <w:rPr>
          <w:rFonts w:ascii="Arial" w:hAnsi="Arial" w:cs="Arial"/>
          <w:b/>
          <w:color w:val="FF0000"/>
          <w:sz w:val="20"/>
          <w:szCs w:val="20"/>
          <w:lang w:val="de-AT"/>
        </w:rPr>
      </w:pPr>
      <w:r>
        <w:rPr>
          <w:rFonts w:ascii="Arial" w:hAnsi="Arial" w:cs="Arial"/>
          <w:b/>
          <w:bCs/>
          <w:sz w:val="20"/>
          <w:szCs w:val="20"/>
        </w:rPr>
        <w:lastRenderedPageBreak/>
        <w:t>Contatto stampa</w:t>
      </w:r>
      <w:r w:rsidRPr="00392D90">
        <w:rPr>
          <w:rFonts w:ascii="Arial" w:hAnsi="Arial" w:cs="Arial"/>
          <w:b/>
          <w:sz w:val="20"/>
          <w:szCs w:val="20"/>
          <w:lang w:val="de-AT"/>
        </w:rPr>
        <w:t>:</w:t>
      </w:r>
      <w:r>
        <w:rPr>
          <w:rFonts w:ascii="Arial" w:hAnsi="Arial" w:cs="Arial"/>
          <w:b/>
          <w:sz w:val="20"/>
          <w:szCs w:val="20"/>
          <w:lang w:val="de-AT"/>
        </w:rPr>
        <w:t xml:space="preserve"> 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4519"/>
        <w:gridCol w:w="4520"/>
      </w:tblGrid>
      <w:tr w:rsidR="00DF5EA9" w:rsidRPr="00FB019C" w:rsidTr="002040E5">
        <w:tc>
          <w:tcPr>
            <w:tcW w:w="4519" w:type="dxa"/>
          </w:tcPr>
          <w:p w:rsidR="00DF5EA9" w:rsidRPr="004B1202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Zumtobel Lighting GmbH</w:t>
            </w:r>
          </w:p>
          <w:p w:rsidR="00DF5EA9" w:rsidRPr="005C7FA7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5C7FA7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Sophie Moser</w:t>
            </w:r>
          </w:p>
          <w:p w:rsidR="00DF5EA9" w:rsidRPr="004B1202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PR Manager</w:t>
            </w:r>
          </w:p>
          <w:p w:rsidR="00DF5EA9" w:rsidRPr="004B1202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Schweizer </w:t>
            </w:r>
            <w:proofErr w:type="spellStart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>Strasse</w:t>
            </w:r>
            <w:proofErr w:type="spellEnd"/>
            <w:r w:rsidRPr="004B1202"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  <w:t xml:space="preserve"> 30</w:t>
            </w:r>
          </w:p>
          <w:p w:rsidR="00DF5EA9" w:rsidRPr="005367D5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367D5">
              <w:rPr>
                <w:rFonts w:ascii="Arial" w:eastAsia="Calibri" w:hAnsi="Arial" w:cs="Arial"/>
                <w:sz w:val="16"/>
                <w:szCs w:val="16"/>
                <w:lang w:eastAsia="de-DE"/>
              </w:rPr>
              <w:t>A-6850 Dornbirn</w:t>
            </w:r>
          </w:p>
          <w:p w:rsidR="00DF5EA9" w:rsidRPr="005367D5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:rsidR="00DF5EA9" w:rsidRPr="004B1202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Tel      </w:t>
            </w:r>
            <w:r w:rsidRPr="004B1202"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>+43-5572-390-26527</w:t>
            </w:r>
          </w:p>
          <w:p w:rsidR="00DF5EA9" w:rsidRPr="004B1202" w:rsidRDefault="00DF5EA9" w:rsidP="002040E5">
            <w:pPr>
              <w:spacing w:after="0" w:line="240" w:lineRule="auto"/>
              <w:rPr>
                <w:rFonts w:ascii="Arial" w:eastAsia="Calibri" w:hAnsi="Arial" w:cs="Arial"/>
                <w:color w:val="000000"/>
                <w:sz w:val="16"/>
                <w:szCs w:val="16"/>
                <w:lang w:val="pt-BR" w:eastAsia="de-AT"/>
              </w:rPr>
            </w:pPr>
            <w:r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  <w:t xml:space="preserve">Cell.    </w:t>
            </w:r>
            <w:r w:rsidRPr="004B1202">
              <w:rPr>
                <w:rFonts w:ascii="Arial" w:hAnsi="Arial" w:cs="Arial"/>
                <w:sz w:val="16"/>
                <w:szCs w:val="16"/>
                <w:lang w:val="pt-BR" w:eastAsia="de-DE"/>
              </w:rPr>
              <w:t>+43-664-80892-3074</w:t>
            </w:r>
          </w:p>
          <w:p w:rsidR="00DF5EA9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</w:p>
          <w:p w:rsidR="00DF5EA9" w:rsidRDefault="00755095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pt-BR" w:eastAsia="de-DE"/>
              </w:rPr>
            </w:pPr>
            <w:hyperlink r:id="rId13" w:history="1">
              <w:r w:rsidR="00DF5EA9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pt-BR" w:eastAsia="de-DE"/>
                </w:rPr>
                <w:t>press@zumtobel.com</w:t>
              </w:r>
            </w:hyperlink>
          </w:p>
          <w:p w:rsidR="00DF5EA9" w:rsidRDefault="00755095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fr-FR" w:eastAsia="de-DE"/>
              </w:rPr>
            </w:pPr>
            <w:hyperlink r:id="rId14" w:history="1">
              <w:r w:rsidR="00DF5EA9" w:rsidRPr="00702E70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fr-FR" w:eastAsia="de-DE"/>
                </w:rPr>
                <w:t>www.zumtobel.com</w:t>
              </w:r>
            </w:hyperlink>
          </w:p>
          <w:p w:rsidR="00DF5EA9" w:rsidRPr="004B1202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pt-BR" w:eastAsia="de-DE"/>
              </w:rPr>
            </w:pPr>
          </w:p>
        </w:tc>
        <w:tc>
          <w:tcPr>
            <w:tcW w:w="4520" w:type="dxa"/>
          </w:tcPr>
          <w:p w:rsidR="00DF5EA9" w:rsidRPr="002A456D" w:rsidRDefault="00DF5EA9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Zumtobel </w:t>
            </w:r>
            <w:proofErr w:type="spellStart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Illuminazione</w:t>
            </w:r>
            <w:proofErr w:type="spellEnd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Srl</w:t>
            </w:r>
            <w:proofErr w:type="spellEnd"/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.   </w:t>
            </w:r>
          </w:p>
          <w:p w:rsidR="00DF5EA9" w:rsidRPr="002A456D" w:rsidRDefault="00DF5EA9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Dalla-Via Stefano</w:t>
            </w:r>
          </w:p>
          <w:p w:rsidR="00DF5EA9" w:rsidRPr="002A456D" w:rsidRDefault="00DF5EA9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Marketing Communication  </w:t>
            </w:r>
          </w:p>
          <w:p w:rsidR="00DF5EA9" w:rsidRPr="002A456D" w:rsidRDefault="00DF5EA9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Via Giovanni Battista Pirelli, 26</w:t>
            </w:r>
          </w:p>
          <w:p w:rsidR="00DF5EA9" w:rsidRPr="002A456D" w:rsidRDefault="00DF5EA9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I-20124 Milano</w:t>
            </w:r>
          </w:p>
          <w:p w:rsidR="00DF5EA9" w:rsidRPr="002A456D" w:rsidRDefault="00DF5EA9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                                    </w:t>
            </w:r>
          </w:p>
          <w:p w:rsidR="00DF5EA9" w:rsidRPr="002A456D" w:rsidRDefault="00DF5EA9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>Tel     +39 345 2911591</w:t>
            </w:r>
          </w:p>
          <w:p w:rsidR="00DF5EA9" w:rsidRPr="002A456D" w:rsidRDefault="00DF5EA9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r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Cell.   </w:t>
            </w:r>
            <w:r w:rsidRPr="002A456D">
              <w:rPr>
                <w:rFonts w:ascii="Arial" w:hAnsi="Arial" w:cs="Arial"/>
                <w:color w:val="000000"/>
                <w:sz w:val="16"/>
                <w:szCs w:val="16"/>
                <w:shd w:val="clear" w:color="auto" w:fill="FFFFFF"/>
                <w:lang w:val="en-US"/>
              </w:rPr>
              <w:t>+39 345 2911591</w:t>
            </w:r>
          </w:p>
          <w:p w:rsidR="00DF5EA9" w:rsidRPr="002A456D" w:rsidRDefault="00DF5EA9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</w:p>
          <w:p w:rsidR="00DF5EA9" w:rsidRPr="002A456D" w:rsidRDefault="00755095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</w:pPr>
            <w:hyperlink r:id="rId15" w:history="1">
              <w:r w:rsidR="00DF5EA9" w:rsidRPr="002A456D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US"/>
                </w:rPr>
                <w:t>Stefano.DallaVia@zumtobelgroup.com</w:t>
              </w:r>
            </w:hyperlink>
            <w:r w:rsidR="00DF5EA9" w:rsidRPr="002A456D">
              <w:rPr>
                <w:rFonts w:ascii="Arial" w:eastAsia="Calibri" w:hAnsi="Arial" w:cs="Arial"/>
                <w:bCs/>
                <w:sz w:val="16"/>
                <w:szCs w:val="16"/>
                <w:lang w:val="en-US"/>
              </w:rPr>
              <w:t xml:space="preserve"> </w:t>
            </w:r>
          </w:p>
          <w:p w:rsidR="00DF5EA9" w:rsidRPr="004B1202" w:rsidRDefault="00755095" w:rsidP="002040E5">
            <w:pPr>
              <w:spacing w:after="0" w:line="240" w:lineRule="auto"/>
              <w:ind w:right="23"/>
              <w:jc w:val="both"/>
              <w:rPr>
                <w:rFonts w:ascii="Arial" w:eastAsia="Calibri" w:hAnsi="Arial" w:cs="Arial"/>
                <w:bCs/>
                <w:sz w:val="16"/>
                <w:szCs w:val="16"/>
                <w:lang w:val="fr-FR" w:eastAsia="de-DE"/>
              </w:rPr>
            </w:pPr>
            <w:hyperlink r:id="rId16" w:history="1">
              <w:r w:rsidR="00DF5EA9" w:rsidRPr="00ED57C2">
                <w:rPr>
                  <w:rStyle w:val="Hyperlink"/>
                  <w:rFonts w:ascii="Arial" w:eastAsia="Calibri" w:hAnsi="Arial" w:cs="Arial"/>
                  <w:bCs/>
                  <w:sz w:val="16"/>
                  <w:szCs w:val="16"/>
                  <w:lang w:val="en-US"/>
                </w:rPr>
                <w:t>www.zumtobel.it</w:t>
              </w:r>
            </w:hyperlink>
          </w:p>
        </w:tc>
      </w:tr>
    </w:tbl>
    <w:p w:rsidR="00DF5EA9" w:rsidRPr="00A92214" w:rsidRDefault="00DF5EA9" w:rsidP="00DF5EA9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A92214">
        <w:rPr>
          <w:rFonts w:ascii="Arial" w:hAnsi="Arial" w:cs="Arial"/>
          <w:sz w:val="20"/>
          <w:szCs w:val="20"/>
        </w:rPr>
        <w:br/>
      </w:r>
      <w:r w:rsidRPr="00A92214">
        <w:rPr>
          <w:rFonts w:ascii="Arial" w:hAnsi="Arial" w:cs="Arial"/>
          <w:b/>
          <w:sz w:val="20"/>
          <w:szCs w:val="20"/>
        </w:rPr>
        <w:t xml:space="preserve">Distribuzione </w:t>
      </w:r>
      <w:r>
        <w:rPr>
          <w:rFonts w:ascii="Arial" w:hAnsi="Arial" w:cs="Arial"/>
          <w:b/>
          <w:sz w:val="20"/>
          <w:szCs w:val="20"/>
        </w:rPr>
        <w:t>Italia</w:t>
      </w:r>
      <w:r w:rsidRPr="00A92214">
        <w:rPr>
          <w:rFonts w:ascii="Arial" w:hAnsi="Arial" w:cs="Arial"/>
          <w:b/>
          <w:sz w:val="20"/>
          <w:szCs w:val="20"/>
        </w:rPr>
        <w:t xml:space="preserve">: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98"/>
        <w:gridCol w:w="4499"/>
      </w:tblGrid>
      <w:tr w:rsidR="00DF5EA9" w:rsidRPr="004B1202" w:rsidTr="002040E5">
        <w:tc>
          <w:tcPr>
            <w:tcW w:w="4498" w:type="dxa"/>
          </w:tcPr>
          <w:p w:rsidR="00DF5EA9" w:rsidRPr="005463E6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Zumtobel Illuminazione S.r.l. socio unico</w:t>
            </w:r>
          </w:p>
          <w:p w:rsidR="00DF5EA9" w:rsidRPr="005463E6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Sede legale e amministrativa</w:t>
            </w:r>
          </w:p>
          <w:p w:rsidR="00DF5EA9" w:rsidRPr="005463E6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Via Isarco, 1/B</w:t>
            </w:r>
          </w:p>
          <w:p w:rsidR="00DF5EA9" w:rsidRPr="005463E6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39040 Varna (BZ)</w:t>
            </w:r>
          </w:p>
          <w:p w:rsidR="00DF5EA9" w:rsidRPr="005463E6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proofErr w:type="spellStart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Tel</w:t>
            </w:r>
            <w:proofErr w:type="spellEnd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: +39 0472 </w:t>
            </w:r>
            <w:proofErr w:type="gramStart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27</w:t>
            </w:r>
            <w:proofErr w:type="gramEnd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 33 00</w:t>
            </w:r>
          </w:p>
          <w:p w:rsidR="00DF5EA9" w:rsidRPr="005463E6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Fax: +39 0472 </w:t>
            </w:r>
            <w:proofErr w:type="gramStart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>83</w:t>
            </w:r>
            <w:proofErr w:type="gramEnd"/>
            <w:r w:rsidRPr="005463E6">
              <w:rPr>
                <w:rFonts w:ascii="Arial" w:eastAsia="Calibri" w:hAnsi="Arial" w:cs="Arial"/>
                <w:sz w:val="16"/>
                <w:szCs w:val="16"/>
                <w:lang w:eastAsia="de-DE"/>
              </w:rPr>
              <w:t xml:space="preserve"> 75 51</w:t>
            </w:r>
          </w:p>
          <w:p w:rsidR="00DF5EA9" w:rsidRDefault="00755095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  <w:hyperlink r:id="rId17" w:history="1">
              <w:r w:rsidR="00DF5EA9" w:rsidRPr="00586A3D">
                <w:rPr>
                  <w:rStyle w:val="Hyperlink"/>
                  <w:rFonts w:ascii="Arial" w:eastAsia="Calibri" w:hAnsi="Arial" w:cs="Arial"/>
                  <w:sz w:val="16"/>
                  <w:szCs w:val="16"/>
                  <w:lang w:eastAsia="de-DE"/>
                </w:rPr>
                <w:t>infovarna@zumtobel.it</w:t>
              </w:r>
            </w:hyperlink>
          </w:p>
          <w:p w:rsidR="00DF5EA9" w:rsidRPr="005463E6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eastAsia="de-DE"/>
              </w:rPr>
            </w:pPr>
          </w:p>
          <w:p w:rsidR="00DF5EA9" w:rsidRDefault="00755095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sz w:val="16"/>
                <w:szCs w:val="16"/>
                <w:lang w:val="de-AT" w:eastAsia="de-DE"/>
              </w:rPr>
            </w:pPr>
            <w:hyperlink r:id="rId18" w:history="1">
              <w:r w:rsidR="00DF5EA9" w:rsidRPr="00586A3D">
                <w:rPr>
                  <w:rStyle w:val="Hyperlink"/>
                  <w:rFonts w:ascii="Arial" w:eastAsia="Calibri" w:hAnsi="Arial" w:cs="Arial"/>
                  <w:sz w:val="16"/>
                  <w:szCs w:val="16"/>
                  <w:lang w:val="de-AT" w:eastAsia="de-DE"/>
                </w:rPr>
                <w:t>www.zumtobel.it</w:t>
              </w:r>
            </w:hyperlink>
          </w:p>
          <w:p w:rsidR="00DF5EA9" w:rsidRPr="005463E6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eastAsia="de-DE"/>
              </w:rPr>
            </w:pPr>
          </w:p>
        </w:tc>
        <w:tc>
          <w:tcPr>
            <w:tcW w:w="4499" w:type="dxa"/>
          </w:tcPr>
          <w:p w:rsidR="00DF5EA9" w:rsidRPr="005C7FA7" w:rsidRDefault="00DF5EA9" w:rsidP="002040E5">
            <w:pPr>
              <w:spacing w:after="0" w:line="240" w:lineRule="auto"/>
              <w:ind w:right="23"/>
              <w:rPr>
                <w:rFonts w:ascii="Arial" w:eastAsia="Calibri" w:hAnsi="Arial" w:cs="Arial"/>
                <w:bCs/>
                <w:sz w:val="16"/>
                <w:szCs w:val="16"/>
                <w:lang w:val="fr-FR" w:eastAsia="de-DE"/>
              </w:rPr>
            </w:pPr>
          </w:p>
        </w:tc>
      </w:tr>
    </w:tbl>
    <w:p w:rsidR="00DF5EA9" w:rsidRDefault="00DF5EA9" w:rsidP="00DF5EA9">
      <w:pPr>
        <w:spacing w:after="120"/>
        <w:jc w:val="both"/>
        <w:rPr>
          <w:rFonts w:ascii="Arial" w:hAnsi="Arial" w:cs="Arial"/>
          <w:b/>
          <w:sz w:val="16"/>
          <w:szCs w:val="16"/>
          <w:lang w:val="de-AT"/>
        </w:rPr>
      </w:pPr>
    </w:p>
    <w:p w:rsidR="00413E81" w:rsidRPr="00436AD9" w:rsidRDefault="00413E81" w:rsidP="00413E81">
      <w:pPr>
        <w:spacing w:after="120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/>
          <w:b/>
          <w:sz w:val="16"/>
        </w:rPr>
        <w:t xml:space="preserve">Riguardo a Zumtobel </w:t>
      </w:r>
    </w:p>
    <w:p w:rsidR="00413E81" w:rsidRPr="007344A4" w:rsidRDefault="00413E81" w:rsidP="00844B8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/>
          <w:sz w:val="16"/>
        </w:rPr>
        <w:t xml:space="preserve">Il marchio Zumtobel è leader internazionale nelle soluzioni illuminotecniche globali, in grado di offrire valore aggiunto all’unione di luce e architettura. </w:t>
      </w:r>
      <w:proofErr w:type="gramStart"/>
      <w:r>
        <w:rPr>
          <w:rFonts w:ascii="Arial" w:hAnsi="Arial"/>
          <w:sz w:val="16"/>
        </w:rPr>
        <w:t>In qualità di</w:t>
      </w:r>
      <w:proofErr w:type="gramEnd"/>
      <w:r>
        <w:rPr>
          <w:rFonts w:ascii="Arial" w:hAnsi="Arial"/>
          <w:sz w:val="16"/>
        </w:rPr>
        <w:t xml:space="preserve"> leader innovativo, offre un’ampia scelta di apparecchi d’alto livello e sistemi di comando per le applicazioni più svariate dell’illuminazione professionale: uffici e istituti didattici, vendite e presentazioni, hotel e wellness, salute e cura, arte e cultura, industria e tecnica. Zumtobel è un marchio della società Zumtobel </w:t>
      </w:r>
      <w:r w:rsidR="008F74E9">
        <w:rPr>
          <w:rFonts w:ascii="Arial" w:hAnsi="Arial"/>
          <w:sz w:val="16"/>
        </w:rPr>
        <w:t xml:space="preserve">Group </w:t>
      </w:r>
      <w:r>
        <w:rPr>
          <w:rFonts w:ascii="Arial" w:hAnsi="Arial"/>
          <w:sz w:val="16"/>
        </w:rPr>
        <w:t xml:space="preserve">AG con sede a Dornbirn, </w:t>
      </w:r>
      <w:proofErr w:type="spellStart"/>
      <w:r>
        <w:rPr>
          <w:rFonts w:ascii="Arial" w:hAnsi="Arial"/>
          <w:sz w:val="16"/>
        </w:rPr>
        <w:t>Vorarlberg</w:t>
      </w:r>
      <w:proofErr w:type="spellEnd"/>
      <w:r>
        <w:rPr>
          <w:rFonts w:ascii="Arial" w:hAnsi="Arial"/>
          <w:sz w:val="16"/>
        </w:rPr>
        <w:t xml:space="preserve"> (Austria). </w:t>
      </w:r>
    </w:p>
    <w:p w:rsidR="000C3A85" w:rsidRPr="00844B85" w:rsidRDefault="00413E81" w:rsidP="00566A12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  <w:r>
        <w:rPr>
          <w:rFonts w:ascii="Arial" w:hAnsi="Arial"/>
          <w:b/>
          <w:sz w:val="20"/>
        </w:rPr>
        <w:t>Zumtobel. La luce.</w:t>
      </w:r>
    </w:p>
    <w:p w:rsidR="00844B85" w:rsidRPr="00844B85" w:rsidRDefault="00844B85" w:rsidP="00566A12">
      <w:pPr>
        <w:spacing w:line="360" w:lineRule="auto"/>
        <w:jc w:val="right"/>
        <w:rPr>
          <w:rFonts w:ascii="Arial" w:hAnsi="Arial" w:cs="Arial"/>
          <w:b/>
          <w:color w:val="FF0000"/>
          <w:sz w:val="20"/>
          <w:szCs w:val="20"/>
        </w:rPr>
      </w:pPr>
    </w:p>
    <w:p w:rsidR="00844B85" w:rsidRPr="00844B85" w:rsidRDefault="00844B85" w:rsidP="00566A12">
      <w:pPr>
        <w:spacing w:line="360" w:lineRule="auto"/>
        <w:jc w:val="right"/>
        <w:rPr>
          <w:rFonts w:ascii="Arial" w:hAnsi="Arial" w:cs="Arial"/>
          <w:sz w:val="16"/>
          <w:szCs w:val="16"/>
        </w:rPr>
      </w:pPr>
    </w:p>
    <w:sectPr w:rsidR="00844B85" w:rsidRPr="00844B85" w:rsidSect="000C3A85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0" w:h="16840"/>
      <w:pgMar w:top="1418" w:right="1701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756" w:rsidRDefault="00000756">
      <w:r>
        <w:separator/>
      </w:r>
    </w:p>
  </w:endnote>
  <w:endnote w:type="continuationSeparator" w:id="0">
    <w:p w:rsidR="00000756" w:rsidRDefault="00000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8D" w:rsidRDefault="00B50F8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9D" w:rsidRPr="00F04900" w:rsidRDefault="00B50F8D" w:rsidP="000C3A85">
    <w:pPr>
      <w:jc w:val="right"/>
      <w:rPr>
        <w:rFonts w:ascii="Arial" w:hAnsi="Arial" w:cs="Arial"/>
        <w:sz w:val="16"/>
        <w:szCs w:val="16"/>
      </w:rPr>
    </w:pPr>
    <w:r>
      <w:rPr>
        <w:rFonts w:ascii="Arial" w:hAnsi="Arial"/>
        <w:sz w:val="16"/>
      </w:rPr>
      <w:t>Pagina</w:t>
    </w:r>
    <w:r w:rsidR="00F3459D">
      <w:rPr>
        <w:rFonts w:ascii="Arial" w:hAnsi="Arial"/>
        <w:sz w:val="16"/>
      </w:rPr>
      <w:t xml:space="preserve"> </w:t>
    </w:r>
    <w:r w:rsidR="00F3459D" w:rsidRPr="00F04900">
      <w:rPr>
        <w:rFonts w:ascii="Arial" w:hAnsi="Arial" w:cs="Arial"/>
        <w:sz w:val="16"/>
        <w:szCs w:val="16"/>
      </w:rPr>
      <w:fldChar w:fldCharType="begin"/>
    </w:r>
    <w:r w:rsidR="00F3459D" w:rsidRPr="00F04900">
      <w:rPr>
        <w:rFonts w:ascii="Arial" w:hAnsi="Arial" w:cs="Arial"/>
        <w:sz w:val="16"/>
        <w:szCs w:val="16"/>
      </w:rPr>
      <w:instrText xml:space="preserve"> </w:instrText>
    </w:r>
    <w:r w:rsidR="00F3459D">
      <w:rPr>
        <w:rFonts w:ascii="Arial" w:hAnsi="Arial" w:cs="Arial"/>
        <w:sz w:val="16"/>
        <w:szCs w:val="16"/>
      </w:rPr>
      <w:instrText>PAGE</w:instrText>
    </w:r>
    <w:r w:rsidR="00F3459D" w:rsidRPr="00F04900">
      <w:rPr>
        <w:rFonts w:ascii="Arial" w:hAnsi="Arial" w:cs="Arial"/>
        <w:sz w:val="16"/>
        <w:szCs w:val="16"/>
      </w:rPr>
      <w:instrText xml:space="preserve"> </w:instrText>
    </w:r>
    <w:r w:rsidR="00F3459D" w:rsidRPr="00F04900">
      <w:rPr>
        <w:rFonts w:ascii="Arial" w:hAnsi="Arial" w:cs="Arial"/>
        <w:sz w:val="16"/>
        <w:szCs w:val="16"/>
      </w:rPr>
      <w:fldChar w:fldCharType="separate"/>
    </w:r>
    <w:r w:rsidR="00755095">
      <w:rPr>
        <w:rFonts w:ascii="Arial" w:hAnsi="Arial" w:cs="Arial"/>
        <w:noProof/>
        <w:sz w:val="16"/>
        <w:szCs w:val="16"/>
      </w:rPr>
      <w:t>1</w:t>
    </w:r>
    <w:r w:rsidR="00F3459D" w:rsidRPr="00F04900">
      <w:rPr>
        <w:rFonts w:ascii="Arial" w:hAnsi="Arial" w:cs="Arial"/>
        <w:sz w:val="16"/>
        <w:szCs w:val="16"/>
      </w:rPr>
      <w:fldChar w:fldCharType="end"/>
    </w:r>
    <w:r w:rsidR="00F3459D">
      <w:rPr>
        <w:rFonts w:ascii="Arial" w:hAnsi="Arial"/>
        <w:sz w:val="16"/>
      </w:rPr>
      <w:t xml:space="preserve"> / </w:t>
    </w:r>
    <w:r w:rsidR="00F3459D" w:rsidRPr="00F04900">
      <w:rPr>
        <w:rFonts w:ascii="Arial" w:hAnsi="Arial" w:cs="Arial"/>
        <w:sz w:val="16"/>
        <w:szCs w:val="16"/>
      </w:rPr>
      <w:fldChar w:fldCharType="begin"/>
    </w:r>
    <w:r w:rsidR="00F3459D" w:rsidRPr="00F04900">
      <w:rPr>
        <w:rFonts w:ascii="Arial" w:hAnsi="Arial" w:cs="Arial"/>
        <w:sz w:val="16"/>
        <w:szCs w:val="16"/>
      </w:rPr>
      <w:instrText xml:space="preserve"> </w:instrText>
    </w:r>
    <w:r w:rsidR="00F3459D">
      <w:rPr>
        <w:rFonts w:ascii="Arial" w:hAnsi="Arial" w:cs="Arial"/>
        <w:sz w:val="16"/>
        <w:szCs w:val="16"/>
      </w:rPr>
      <w:instrText>NUMPAGES</w:instrText>
    </w:r>
    <w:r w:rsidR="00F3459D" w:rsidRPr="00F04900">
      <w:rPr>
        <w:rFonts w:ascii="Arial" w:hAnsi="Arial" w:cs="Arial"/>
        <w:sz w:val="16"/>
        <w:szCs w:val="16"/>
      </w:rPr>
      <w:instrText xml:space="preserve"> </w:instrText>
    </w:r>
    <w:r w:rsidR="00F3459D" w:rsidRPr="00F04900">
      <w:rPr>
        <w:rFonts w:ascii="Arial" w:hAnsi="Arial" w:cs="Arial"/>
        <w:sz w:val="16"/>
        <w:szCs w:val="16"/>
      </w:rPr>
      <w:fldChar w:fldCharType="separate"/>
    </w:r>
    <w:r w:rsidR="00755095">
      <w:rPr>
        <w:rFonts w:ascii="Arial" w:hAnsi="Arial" w:cs="Arial"/>
        <w:noProof/>
        <w:sz w:val="16"/>
        <w:szCs w:val="16"/>
      </w:rPr>
      <w:t>4</w:t>
    </w:r>
    <w:r w:rsidR="00F3459D" w:rsidRPr="00F04900">
      <w:rPr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8D" w:rsidRDefault="00B50F8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756" w:rsidRDefault="00000756">
      <w:r>
        <w:separator/>
      </w:r>
    </w:p>
  </w:footnote>
  <w:footnote w:type="continuationSeparator" w:id="0">
    <w:p w:rsidR="00000756" w:rsidRDefault="000007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8D" w:rsidRDefault="00B50F8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59D" w:rsidRDefault="00F3459D" w:rsidP="000C3A85">
    <w:pPr>
      <w:pStyle w:val="Header"/>
      <w:jc w:val="right"/>
    </w:pPr>
    <w:r>
      <w:rPr>
        <w:noProof/>
        <w:lang w:val="de-AT" w:eastAsia="de-AT" w:bidi="ar-SA"/>
      </w:rPr>
      <w:drawing>
        <wp:inline distT="0" distB="0" distL="0" distR="0">
          <wp:extent cx="1399540" cy="230505"/>
          <wp:effectExtent l="0" t="0" r="0" b="0"/>
          <wp:docPr id="3" name="Bild 8" descr="Logo_Zumtobel_pos_1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8" descr="Logo_Zumtobel_pos_14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9540" cy="230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3459D" w:rsidRDefault="00F3459D" w:rsidP="000C3A85">
    <w:pPr>
      <w:pStyle w:val="Header"/>
      <w:jc w:val="right"/>
    </w:pPr>
  </w:p>
  <w:p w:rsidR="00F3459D" w:rsidRDefault="00F3459D" w:rsidP="000C3A85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50F8D" w:rsidRDefault="00B50F8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CF435E"/>
    <w:multiLevelType w:val="hybridMultilevel"/>
    <w:tmpl w:val="593A7F1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DB0743"/>
    <w:multiLevelType w:val="multilevel"/>
    <w:tmpl w:val="A7BA3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7A2BE2"/>
    <w:multiLevelType w:val="multilevel"/>
    <w:tmpl w:val="4EAA42B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>
    <w:nsid w:val="4DDC3AE3"/>
    <w:multiLevelType w:val="hybridMultilevel"/>
    <w:tmpl w:val="C4685D5C"/>
    <w:lvl w:ilvl="0" w:tplc="0C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Arial" w:hint="default"/>
      </w:rPr>
    </w:lvl>
    <w:lvl w:ilvl="2" w:tplc="0C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Arial" w:hint="default"/>
      </w:rPr>
    </w:lvl>
    <w:lvl w:ilvl="5" w:tplc="0C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Arial" w:hint="default"/>
      </w:rPr>
    </w:lvl>
    <w:lvl w:ilvl="8" w:tplc="0C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E84E35"/>
    <w:multiLevelType w:val="hybridMultilevel"/>
    <w:tmpl w:val="179E4FB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62BA3552"/>
    <w:multiLevelType w:val="hybridMultilevel"/>
    <w:tmpl w:val="82F6BB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A2B3235"/>
    <w:multiLevelType w:val="hybridMultilevel"/>
    <w:tmpl w:val="7F02CC30"/>
    <w:lvl w:ilvl="0" w:tplc="2842FA8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4B6D"/>
    <w:rsid w:val="00000756"/>
    <w:rsid w:val="0000276F"/>
    <w:rsid w:val="000028D5"/>
    <w:rsid w:val="0001067A"/>
    <w:rsid w:val="00023CB9"/>
    <w:rsid w:val="00025F0D"/>
    <w:rsid w:val="00030032"/>
    <w:rsid w:val="000326D3"/>
    <w:rsid w:val="00032ED9"/>
    <w:rsid w:val="00056EEB"/>
    <w:rsid w:val="0006705A"/>
    <w:rsid w:val="0009769C"/>
    <w:rsid w:val="000A04B2"/>
    <w:rsid w:val="000A6A6E"/>
    <w:rsid w:val="000B108D"/>
    <w:rsid w:val="000B1A22"/>
    <w:rsid w:val="000C3A85"/>
    <w:rsid w:val="000C411E"/>
    <w:rsid w:val="000C7903"/>
    <w:rsid w:val="000D1D45"/>
    <w:rsid w:val="000D23DE"/>
    <w:rsid w:val="000E2638"/>
    <w:rsid w:val="000E740B"/>
    <w:rsid w:val="000F59FB"/>
    <w:rsid w:val="00115E52"/>
    <w:rsid w:val="001208A4"/>
    <w:rsid w:val="00166360"/>
    <w:rsid w:val="00192767"/>
    <w:rsid w:val="00195089"/>
    <w:rsid w:val="001950BD"/>
    <w:rsid w:val="00195DA4"/>
    <w:rsid w:val="001A441A"/>
    <w:rsid w:val="001B56C6"/>
    <w:rsid w:val="00201D84"/>
    <w:rsid w:val="00213C5E"/>
    <w:rsid w:val="00216A1D"/>
    <w:rsid w:val="002215DF"/>
    <w:rsid w:val="00240782"/>
    <w:rsid w:val="00247B51"/>
    <w:rsid w:val="00261CC8"/>
    <w:rsid w:val="00270582"/>
    <w:rsid w:val="00272418"/>
    <w:rsid w:val="00292838"/>
    <w:rsid w:val="00296545"/>
    <w:rsid w:val="002A41FA"/>
    <w:rsid w:val="002A65D7"/>
    <w:rsid w:val="002B78F9"/>
    <w:rsid w:val="003052E9"/>
    <w:rsid w:val="003064D6"/>
    <w:rsid w:val="00320C07"/>
    <w:rsid w:val="00324D6B"/>
    <w:rsid w:val="0033304D"/>
    <w:rsid w:val="00334665"/>
    <w:rsid w:val="0034598A"/>
    <w:rsid w:val="003544A7"/>
    <w:rsid w:val="00366BE5"/>
    <w:rsid w:val="003724B8"/>
    <w:rsid w:val="00382494"/>
    <w:rsid w:val="0038464B"/>
    <w:rsid w:val="003908B6"/>
    <w:rsid w:val="00392D90"/>
    <w:rsid w:val="003A28F1"/>
    <w:rsid w:val="003E2C8F"/>
    <w:rsid w:val="003F2D6D"/>
    <w:rsid w:val="003F3A1F"/>
    <w:rsid w:val="004016B2"/>
    <w:rsid w:val="00413E81"/>
    <w:rsid w:val="00423919"/>
    <w:rsid w:val="00426062"/>
    <w:rsid w:val="00435BBD"/>
    <w:rsid w:val="00437A0E"/>
    <w:rsid w:val="00456D4C"/>
    <w:rsid w:val="004665D2"/>
    <w:rsid w:val="0047080F"/>
    <w:rsid w:val="00471F20"/>
    <w:rsid w:val="00496468"/>
    <w:rsid w:val="004C02F7"/>
    <w:rsid w:val="004C17D4"/>
    <w:rsid w:val="004D3E40"/>
    <w:rsid w:val="004E09F5"/>
    <w:rsid w:val="004E6705"/>
    <w:rsid w:val="004F07D0"/>
    <w:rsid w:val="004F2D9E"/>
    <w:rsid w:val="004F2DEA"/>
    <w:rsid w:val="00522143"/>
    <w:rsid w:val="00523413"/>
    <w:rsid w:val="00527428"/>
    <w:rsid w:val="0055577E"/>
    <w:rsid w:val="00557D6D"/>
    <w:rsid w:val="00566A12"/>
    <w:rsid w:val="00572D4E"/>
    <w:rsid w:val="005817DA"/>
    <w:rsid w:val="00591481"/>
    <w:rsid w:val="00594D6B"/>
    <w:rsid w:val="00596D42"/>
    <w:rsid w:val="005A2CF7"/>
    <w:rsid w:val="005A381B"/>
    <w:rsid w:val="005C0269"/>
    <w:rsid w:val="005C3D9D"/>
    <w:rsid w:val="005E5A19"/>
    <w:rsid w:val="005E5DEE"/>
    <w:rsid w:val="00605AAA"/>
    <w:rsid w:val="00610033"/>
    <w:rsid w:val="00612901"/>
    <w:rsid w:val="00613B3C"/>
    <w:rsid w:val="0062655D"/>
    <w:rsid w:val="006336FD"/>
    <w:rsid w:val="00661AB3"/>
    <w:rsid w:val="006823C4"/>
    <w:rsid w:val="0069527F"/>
    <w:rsid w:val="006A0507"/>
    <w:rsid w:val="006A30DE"/>
    <w:rsid w:val="006B09AB"/>
    <w:rsid w:val="006B2B87"/>
    <w:rsid w:val="006B30F2"/>
    <w:rsid w:val="006B5D67"/>
    <w:rsid w:val="006C01D9"/>
    <w:rsid w:val="006C0CE9"/>
    <w:rsid w:val="0070021B"/>
    <w:rsid w:val="00713C88"/>
    <w:rsid w:val="007167EE"/>
    <w:rsid w:val="00723B12"/>
    <w:rsid w:val="0073152E"/>
    <w:rsid w:val="00736417"/>
    <w:rsid w:val="0074083E"/>
    <w:rsid w:val="00754EB5"/>
    <w:rsid w:val="00755095"/>
    <w:rsid w:val="00755D51"/>
    <w:rsid w:val="007577D6"/>
    <w:rsid w:val="007668E7"/>
    <w:rsid w:val="007764EF"/>
    <w:rsid w:val="007809DA"/>
    <w:rsid w:val="00784327"/>
    <w:rsid w:val="007A68B0"/>
    <w:rsid w:val="007B09EF"/>
    <w:rsid w:val="007B6740"/>
    <w:rsid w:val="007B7E67"/>
    <w:rsid w:val="007C3D92"/>
    <w:rsid w:val="007D387F"/>
    <w:rsid w:val="007D611A"/>
    <w:rsid w:val="007F2071"/>
    <w:rsid w:val="007F2371"/>
    <w:rsid w:val="007F6BFD"/>
    <w:rsid w:val="00833C35"/>
    <w:rsid w:val="008343F7"/>
    <w:rsid w:val="0083660B"/>
    <w:rsid w:val="00841825"/>
    <w:rsid w:val="00843CF1"/>
    <w:rsid w:val="00844B85"/>
    <w:rsid w:val="00861076"/>
    <w:rsid w:val="0086493D"/>
    <w:rsid w:val="00880957"/>
    <w:rsid w:val="00892812"/>
    <w:rsid w:val="00893C73"/>
    <w:rsid w:val="008A7381"/>
    <w:rsid w:val="008B6493"/>
    <w:rsid w:val="008C7F87"/>
    <w:rsid w:val="008D1D91"/>
    <w:rsid w:val="008D73A2"/>
    <w:rsid w:val="008F74E9"/>
    <w:rsid w:val="0090627B"/>
    <w:rsid w:val="00917DE3"/>
    <w:rsid w:val="00930D6F"/>
    <w:rsid w:val="009626AA"/>
    <w:rsid w:val="00963843"/>
    <w:rsid w:val="009713B6"/>
    <w:rsid w:val="009729B7"/>
    <w:rsid w:val="009949AE"/>
    <w:rsid w:val="009979EC"/>
    <w:rsid w:val="009B1F18"/>
    <w:rsid w:val="009E3FDD"/>
    <w:rsid w:val="00A1112E"/>
    <w:rsid w:val="00A16AC0"/>
    <w:rsid w:val="00A36142"/>
    <w:rsid w:val="00A371DC"/>
    <w:rsid w:val="00A37737"/>
    <w:rsid w:val="00A43ED9"/>
    <w:rsid w:val="00A45D8F"/>
    <w:rsid w:val="00A64F06"/>
    <w:rsid w:val="00A678AC"/>
    <w:rsid w:val="00A73DCB"/>
    <w:rsid w:val="00A87F10"/>
    <w:rsid w:val="00A93B6D"/>
    <w:rsid w:val="00AC020E"/>
    <w:rsid w:val="00AD3FA8"/>
    <w:rsid w:val="00AE4233"/>
    <w:rsid w:val="00B06052"/>
    <w:rsid w:val="00B076D5"/>
    <w:rsid w:val="00B1200F"/>
    <w:rsid w:val="00B12A69"/>
    <w:rsid w:val="00B15541"/>
    <w:rsid w:val="00B17B3F"/>
    <w:rsid w:val="00B17D3D"/>
    <w:rsid w:val="00B45440"/>
    <w:rsid w:val="00B45BD1"/>
    <w:rsid w:val="00B50F8D"/>
    <w:rsid w:val="00B56831"/>
    <w:rsid w:val="00B657C9"/>
    <w:rsid w:val="00B762F4"/>
    <w:rsid w:val="00BA03E9"/>
    <w:rsid w:val="00BA19EC"/>
    <w:rsid w:val="00BC3E49"/>
    <w:rsid w:val="00BD0B79"/>
    <w:rsid w:val="00BE4B6D"/>
    <w:rsid w:val="00BF1906"/>
    <w:rsid w:val="00C04B24"/>
    <w:rsid w:val="00C06A13"/>
    <w:rsid w:val="00C077ED"/>
    <w:rsid w:val="00C11413"/>
    <w:rsid w:val="00C13F9F"/>
    <w:rsid w:val="00C1404D"/>
    <w:rsid w:val="00C170AA"/>
    <w:rsid w:val="00C20DFE"/>
    <w:rsid w:val="00C572BF"/>
    <w:rsid w:val="00C60A05"/>
    <w:rsid w:val="00C7614A"/>
    <w:rsid w:val="00C8619B"/>
    <w:rsid w:val="00C91996"/>
    <w:rsid w:val="00C92CFE"/>
    <w:rsid w:val="00C97565"/>
    <w:rsid w:val="00CA669A"/>
    <w:rsid w:val="00CB2858"/>
    <w:rsid w:val="00CB37E0"/>
    <w:rsid w:val="00CE6ECB"/>
    <w:rsid w:val="00D15EF3"/>
    <w:rsid w:val="00D16C10"/>
    <w:rsid w:val="00D329F6"/>
    <w:rsid w:val="00D40A38"/>
    <w:rsid w:val="00D47129"/>
    <w:rsid w:val="00D551FE"/>
    <w:rsid w:val="00D617D0"/>
    <w:rsid w:val="00D703A2"/>
    <w:rsid w:val="00D7176F"/>
    <w:rsid w:val="00D777DA"/>
    <w:rsid w:val="00D83906"/>
    <w:rsid w:val="00D906F1"/>
    <w:rsid w:val="00DA40AE"/>
    <w:rsid w:val="00DA76D4"/>
    <w:rsid w:val="00DC2CFE"/>
    <w:rsid w:val="00DD21D7"/>
    <w:rsid w:val="00DD7452"/>
    <w:rsid w:val="00DD7A51"/>
    <w:rsid w:val="00DD7AA4"/>
    <w:rsid w:val="00DE2303"/>
    <w:rsid w:val="00DE42FE"/>
    <w:rsid w:val="00DE5BFF"/>
    <w:rsid w:val="00DE67B9"/>
    <w:rsid w:val="00DE71F7"/>
    <w:rsid w:val="00DF5EA9"/>
    <w:rsid w:val="00E1767A"/>
    <w:rsid w:val="00E2456F"/>
    <w:rsid w:val="00E2566C"/>
    <w:rsid w:val="00E27714"/>
    <w:rsid w:val="00E33C13"/>
    <w:rsid w:val="00E40A9F"/>
    <w:rsid w:val="00E60D62"/>
    <w:rsid w:val="00E62902"/>
    <w:rsid w:val="00E84825"/>
    <w:rsid w:val="00EB12F5"/>
    <w:rsid w:val="00EB34DA"/>
    <w:rsid w:val="00EB430D"/>
    <w:rsid w:val="00ED6DD9"/>
    <w:rsid w:val="00EF0EA5"/>
    <w:rsid w:val="00EF780C"/>
    <w:rsid w:val="00F00EB8"/>
    <w:rsid w:val="00F116E8"/>
    <w:rsid w:val="00F307CC"/>
    <w:rsid w:val="00F320F0"/>
    <w:rsid w:val="00F3459D"/>
    <w:rsid w:val="00F354F3"/>
    <w:rsid w:val="00F56920"/>
    <w:rsid w:val="00F7194F"/>
    <w:rsid w:val="00F77109"/>
    <w:rsid w:val="00F85DD2"/>
    <w:rsid w:val="00F85FD0"/>
    <w:rsid w:val="00F87632"/>
    <w:rsid w:val="00FA4A7D"/>
    <w:rsid w:val="00FB721C"/>
    <w:rsid w:val="00FC05AF"/>
    <w:rsid w:val="00FC371F"/>
    <w:rsid w:val="00FC440E"/>
    <w:rsid w:val="00FC49FF"/>
    <w:rsid w:val="00FD4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uiPriority w:val="22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it-IT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09AB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HeaderChar">
    <w:name w:val="Header Char"/>
    <w:link w:val="Header"/>
    <w:semiHidden/>
    <w:locked/>
    <w:rsid w:val="006B09AB"/>
    <w:rPr>
      <w:rFonts w:cs="Times New Roman"/>
    </w:rPr>
  </w:style>
  <w:style w:type="paragraph" w:styleId="Footer">
    <w:name w:val="footer"/>
    <w:basedOn w:val="Normal"/>
    <w:link w:val="FooterChar"/>
    <w:semiHidden/>
    <w:rsid w:val="006B09AB"/>
    <w:pPr>
      <w:tabs>
        <w:tab w:val="center" w:pos="4536"/>
        <w:tab w:val="right" w:pos="9072"/>
      </w:tabs>
      <w:spacing w:after="0" w:line="240" w:lineRule="auto"/>
    </w:pPr>
    <w:rPr>
      <w:rFonts w:eastAsia="Calibri"/>
      <w:sz w:val="20"/>
      <w:szCs w:val="20"/>
    </w:rPr>
  </w:style>
  <w:style w:type="character" w:customStyle="1" w:styleId="FooterChar">
    <w:name w:val="Footer Char"/>
    <w:link w:val="Footer"/>
    <w:semiHidden/>
    <w:locked/>
    <w:rsid w:val="006B09AB"/>
    <w:rPr>
      <w:rFonts w:cs="Times New Roman"/>
    </w:rPr>
  </w:style>
  <w:style w:type="paragraph" w:styleId="BalloonText">
    <w:name w:val="Balloon Text"/>
    <w:basedOn w:val="Normal"/>
    <w:link w:val="BalloonTextChar"/>
    <w:semiHidden/>
    <w:rsid w:val="004E7213"/>
    <w:pPr>
      <w:spacing w:after="0" w:line="240" w:lineRule="auto"/>
    </w:pPr>
    <w:rPr>
      <w:rFonts w:ascii="Tahoma" w:eastAsia="Calibri" w:hAnsi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4E721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locked/>
    <w:rsid w:val="00821206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646948"/>
  </w:style>
  <w:style w:type="character" w:styleId="Strong">
    <w:name w:val="Strong"/>
    <w:uiPriority w:val="22"/>
    <w:qFormat/>
    <w:locked/>
    <w:rsid w:val="003300C8"/>
    <w:rPr>
      <w:b/>
      <w:bCs/>
    </w:rPr>
  </w:style>
  <w:style w:type="character" w:styleId="CommentReference">
    <w:name w:val="annotation reference"/>
    <w:semiHidden/>
    <w:rsid w:val="004107F8"/>
    <w:rPr>
      <w:sz w:val="16"/>
      <w:szCs w:val="16"/>
    </w:rPr>
  </w:style>
  <w:style w:type="paragraph" w:styleId="CommentText">
    <w:name w:val="annotation text"/>
    <w:basedOn w:val="Normal"/>
    <w:semiHidden/>
    <w:rsid w:val="004107F8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4107F8"/>
    <w:rPr>
      <w:b/>
      <w:bCs/>
    </w:rPr>
  </w:style>
  <w:style w:type="character" w:styleId="Hyperlink">
    <w:name w:val="Hyperlink"/>
    <w:uiPriority w:val="99"/>
    <w:unhideWhenUsed/>
    <w:rsid w:val="00A678AC"/>
    <w:rPr>
      <w:color w:val="0000FF"/>
      <w:u w:val="single"/>
    </w:rPr>
  </w:style>
  <w:style w:type="paragraph" w:styleId="NormalWeb">
    <w:name w:val="Normal (Web)"/>
    <w:basedOn w:val="Normal"/>
    <w:uiPriority w:val="99"/>
    <w:rsid w:val="006A0507"/>
    <w:pPr>
      <w:spacing w:beforeLines="1" w:afterLines="1" w:line="240" w:lineRule="auto"/>
    </w:pPr>
    <w:rPr>
      <w:rFonts w:ascii="Times" w:eastAsia="Calibri" w:hAnsi="Times"/>
      <w:sz w:val="20"/>
      <w:szCs w:val="20"/>
    </w:rPr>
  </w:style>
  <w:style w:type="character" w:styleId="FollowedHyperlink">
    <w:name w:val="FollowedHyperlink"/>
    <w:rsid w:val="00C13F9F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844B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6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2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1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8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1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71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38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8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0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7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71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5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1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14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54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87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5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86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2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75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6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4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22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41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22508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ress@zumtobel.com" TargetMode="External"/><Relationship Id="rId18" Type="http://schemas.openxmlformats.org/officeDocument/2006/relationships/hyperlink" Target="http://www.zumtobel.it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mailto:infovarna@zumtobel.it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zumtobel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jpeg"/><Relationship Id="rId24" Type="http://schemas.openxmlformats.org/officeDocument/2006/relationships/footer" Target="footer3.xml"/><Relationship Id="rId5" Type="http://schemas.openxmlformats.org/officeDocument/2006/relationships/styles" Target="styles.xml"/><Relationship Id="rId15" Type="http://schemas.openxmlformats.org/officeDocument/2006/relationships/hyperlink" Target="mailto:Stefano.DallaVia@zumtobelgroup.com" TargetMode="External"/><Relationship Id="rId23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hyperlink" Target="http://www.zumtobel.com" TargetMode="External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asF\AppData\Local\Microsoft\Windows\Temporary%20Internet%20Files\Content.MSO\C2F3508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atagroup.Haebmau.Intranet.Document" ma:contentTypeID="0x01010200EEEF7C9100FA4C1F91FC1AA2AA922C390100DEEB41106803BC408FA648C25C27B9D4" ma:contentTypeVersion="1" ma:contentTypeDescription="Dokument (Haebmau)" ma:contentTypeScope="" ma:versionID="22dd3ad5324f0d1e6b8752f5f767a81f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371475ffb97f84549765564b0c6f29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Bildbreite" ma:internalName="ImageWidth" ma:readOnly="true">
      <xsd:simpleType>
        <xsd:restriction base="dms:Unknown"/>
      </xsd:simpleType>
    </xsd:element>
    <xsd:element name="ImageHeight" ma:index="12" nillable="true" ma:displayName="Bildhöhe" ma:internalName="ImageHeight" ma:readOnly="true">
      <xsd:simpleType>
        <xsd:restriction base="dms:Unknown"/>
      </xsd:simpleType>
    </xsd:element>
    <xsd:element name="ImageCreateDate" ma:index="13" nillable="true" ma:displayName="Entstehungsdatum" ma:format="DateTime" ma:internalName="ImageCreateDate">
      <xsd:simpleType>
        <xsd:restriction base="dms:DateTime"/>
      </xsd:simpleType>
    </xsd:element>
    <xsd:element name="Description" ma:index="14" nillable="true" ma:displayName="Beschreibung" ma:description="Beschreibung des Dokuments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Miniaturansicht vorhanden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Vorschau vorhanden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Vorschaubild-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8" ma:displayName="Titel"/>
        <xsd:element ref="dc:subject" minOccurs="0" maxOccurs="1"/>
        <xsd:element ref="dc:description" minOccurs="0" maxOccurs="1"/>
        <xsd:element name="keywords" minOccurs="0" maxOccurs="1" type="xsd:string" ma:index="20" ma:displayName="Tag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97B6A6-816D-4450-AB7D-20CBE7C881FA}">
  <ds:schemaRefs>
    <ds:schemaRef ds:uri="http://schemas.microsoft.com/office/2006/metadata/properties"/>
    <ds:schemaRef ds:uri="http://schemas.microsoft.com/office/infopath/2007/PartnerControls"/>
    <ds:schemaRef ds:uri="http://purl.org/dc/dcmitype/"/>
    <ds:schemaRef ds:uri="http://www.w3.org/XML/1998/namespace"/>
    <ds:schemaRef ds:uri="http://schemas.openxmlformats.org/package/2006/metadata/core-properties"/>
    <ds:schemaRef ds:uri="http://purl.org/dc/elements/1.1/"/>
    <ds:schemaRef ds:uri="http://schemas.microsoft.com/office/2006/documentManagement/types"/>
    <ds:schemaRef ds:uri="http://purl.org/dc/terms/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00E1A4E2-EF7C-4B6A-B8AE-F254CBF732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B79342-329D-404F-88E9-DBC418A904D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C2F35084</Template>
  <TotalTime>0</TotalTime>
  <Pages>4</Pages>
  <Words>787</Words>
  <Characters>4740</Characters>
  <Application>Microsoft Office Word</Application>
  <DocSecurity>0</DocSecurity>
  <Lines>39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Year of Light 2015 - Neuheiten: TECTON</vt:lpstr>
      <vt:lpstr>Year of Light 2015 - Neuheiten: TECTON</vt:lpstr>
    </vt:vector>
  </TitlesOfParts>
  <Company>Zumtobel Lighting</Company>
  <LinksUpToDate>false</LinksUpToDate>
  <CharactersWithSpaces>5516</CharactersWithSpaces>
  <SharedDoc>false</SharedDoc>
  <HLinks>
    <vt:vector size="12" baseType="variant">
      <vt:variant>
        <vt:i4>7929954</vt:i4>
      </vt:variant>
      <vt:variant>
        <vt:i4>3</vt:i4>
      </vt:variant>
      <vt:variant>
        <vt:i4>0</vt:i4>
      </vt:variant>
      <vt:variant>
        <vt:i4>5</vt:i4>
      </vt:variant>
      <vt:variant>
        <vt:lpwstr>www.zumtobel.com/de-de/42181594</vt:lpwstr>
      </vt:variant>
      <vt:variant>
        <vt:lpwstr/>
      </vt:variant>
      <vt:variant>
        <vt:i4>1966095</vt:i4>
      </vt:variant>
      <vt:variant>
        <vt:i4>0</vt:i4>
      </vt:variant>
      <vt:variant>
        <vt:i4>0</vt:i4>
      </vt:variant>
      <vt:variant>
        <vt:i4>5</vt:i4>
      </vt:variant>
      <vt:variant>
        <vt:lpwstr>https://itunes.apple.com/de/app/resclite/id439253350?mt=8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of Light 2015 - Neuheiten: TECTON</dc:title>
  <dc:creator>Sophie Moser</dc:creator>
  <cp:lastModifiedBy>Melanie Isele</cp:lastModifiedBy>
  <cp:revision>5</cp:revision>
  <cp:lastPrinted>2015-05-26T07:22:00Z</cp:lastPrinted>
  <dcterms:created xsi:type="dcterms:W3CDTF">2015-05-26T07:19:00Z</dcterms:created>
  <dcterms:modified xsi:type="dcterms:W3CDTF">2015-05-26T08:51:00Z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0x01010200EEEF7C9100FA4C1F91FC1AA2AA922C390100DEEB41106803BC408FA648C25C27B9D4</vt:lpwstr>
  </property>
</Properties>
</file>