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49" w:rsidRPr="001F75A6" w:rsidRDefault="00873D49" w:rsidP="004F2D9E">
      <w:pPr>
        <w:spacing w:line="360" w:lineRule="auto"/>
        <w:jc w:val="both"/>
        <w:rPr>
          <w:rFonts w:ascii="Arial" w:hAnsi="Arial" w:cs="Arial"/>
          <w:b/>
          <w:bCs/>
          <w:sz w:val="20"/>
          <w:szCs w:val="20"/>
        </w:rPr>
      </w:pPr>
      <w:r>
        <w:rPr>
          <w:rFonts w:ascii="Arial" w:hAnsi="Arial" w:cs="Arial"/>
          <w:b/>
          <w:bCs/>
          <w:sz w:val="20"/>
          <w:szCs w:val="20"/>
        </w:rPr>
        <w:t>Comunicato stampa</w:t>
      </w:r>
    </w:p>
    <w:p w:rsidR="00873D49" w:rsidRPr="001F75A6" w:rsidRDefault="00873D49" w:rsidP="004F2D9E">
      <w:pPr>
        <w:spacing w:line="360" w:lineRule="auto"/>
        <w:jc w:val="both"/>
        <w:rPr>
          <w:rFonts w:ascii="Arial" w:hAnsi="Arial" w:cs="Arial"/>
          <w:b/>
          <w:bCs/>
          <w:sz w:val="28"/>
          <w:szCs w:val="28"/>
        </w:rPr>
      </w:pPr>
    </w:p>
    <w:p w:rsidR="00873D49" w:rsidRPr="0094603B" w:rsidRDefault="00873D49" w:rsidP="00523413">
      <w:pPr>
        <w:spacing w:line="360" w:lineRule="auto"/>
        <w:jc w:val="both"/>
        <w:rPr>
          <w:rFonts w:ascii="Arial" w:hAnsi="Arial" w:cs="Arial"/>
          <w:b/>
          <w:bCs/>
          <w:sz w:val="28"/>
          <w:szCs w:val="28"/>
        </w:rPr>
      </w:pPr>
      <w:r>
        <w:rPr>
          <w:rFonts w:ascii="Arial" w:hAnsi="Arial" w:cs="Arial"/>
          <w:b/>
          <w:bCs/>
          <w:sz w:val="28"/>
          <w:szCs w:val="28"/>
        </w:rPr>
        <w:t xml:space="preserve">Zumtobel restituisce splendore alla camera del tesoro del Duomo di </w:t>
      </w:r>
      <w:proofErr w:type="gramStart"/>
      <w:r>
        <w:rPr>
          <w:rFonts w:ascii="Arial" w:hAnsi="Arial" w:cs="Arial"/>
          <w:b/>
          <w:bCs/>
          <w:sz w:val="28"/>
          <w:szCs w:val="28"/>
        </w:rPr>
        <w:t>Aquisgrana</w:t>
      </w:r>
      <w:proofErr w:type="gramEnd"/>
    </w:p>
    <w:p w:rsidR="00873D49" w:rsidRPr="00BB346C" w:rsidRDefault="00873D49" w:rsidP="00523413">
      <w:pPr>
        <w:spacing w:line="360" w:lineRule="auto"/>
        <w:jc w:val="both"/>
        <w:rPr>
          <w:rFonts w:ascii="Arial" w:hAnsi="Arial" w:cs="Arial"/>
          <w:b/>
          <w:bCs/>
          <w:sz w:val="20"/>
          <w:szCs w:val="20"/>
        </w:rPr>
      </w:pPr>
      <w:r>
        <w:rPr>
          <w:rFonts w:ascii="Arial" w:hAnsi="Arial" w:cs="Arial"/>
          <w:b/>
          <w:bCs/>
          <w:sz w:val="20"/>
          <w:szCs w:val="20"/>
        </w:rPr>
        <w:t xml:space="preserve">È con un’efficiente e delicata soluzione LED che la ditta austriaca Zumtobel ha messo in scena lo splendore di uno dei tesori sacri più importanti d’Europa. Un compito tutt’altro che facile, vista la difficoltà di esporre alla luce gli antichi manufatti. </w:t>
      </w:r>
    </w:p>
    <w:p w:rsidR="00873D49" w:rsidRDefault="00873D49" w:rsidP="00153B49">
      <w:pPr>
        <w:spacing w:line="360" w:lineRule="auto"/>
        <w:jc w:val="both"/>
        <w:rPr>
          <w:rFonts w:ascii="Arial" w:hAnsi="Arial" w:cs="Arial"/>
          <w:sz w:val="20"/>
          <w:szCs w:val="20"/>
        </w:rPr>
      </w:pPr>
      <w:r>
        <w:rPr>
          <w:rFonts w:ascii="Arial" w:hAnsi="Arial" w:cs="Arial"/>
          <w:i/>
          <w:iCs/>
          <w:sz w:val="20"/>
          <w:szCs w:val="20"/>
        </w:rPr>
        <w:t xml:space="preserve">Dornbirn, </w:t>
      </w:r>
      <w:r w:rsidR="00980F2E" w:rsidRPr="00980F2E">
        <w:rPr>
          <w:rFonts w:ascii="Arial" w:hAnsi="Arial" w:cs="Arial"/>
          <w:i/>
          <w:iCs/>
          <w:sz w:val="20"/>
          <w:szCs w:val="20"/>
        </w:rPr>
        <w:t>febbraio</w:t>
      </w:r>
      <w:r>
        <w:rPr>
          <w:rFonts w:ascii="Arial" w:hAnsi="Arial" w:cs="Arial"/>
          <w:i/>
          <w:iCs/>
          <w:sz w:val="20"/>
          <w:szCs w:val="20"/>
        </w:rPr>
        <w:t xml:space="preserve"> 2015</w:t>
      </w:r>
      <w:r>
        <w:rPr>
          <w:rFonts w:ascii="Arial" w:hAnsi="Arial" w:cs="Arial"/>
          <w:i/>
          <w:iCs/>
          <w:color w:val="FF0000"/>
          <w:sz w:val="20"/>
          <w:szCs w:val="20"/>
        </w:rPr>
        <w:t xml:space="preserve"> </w:t>
      </w:r>
      <w:r>
        <w:rPr>
          <w:rFonts w:ascii="Arial" w:hAnsi="Arial" w:cs="Arial"/>
          <w:i/>
          <w:iCs/>
          <w:sz w:val="20"/>
          <w:szCs w:val="20"/>
        </w:rPr>
        <w:t xml:space="preserve">– </w:t>
      </w:r>
      <w:bookmarkStart w:id="0" w:name="_GoBack"/>
      <w:r>
        <w:rPr>
          <w:rFonts w:ascii="Arial" w:hAnsi="Arial" w:cs="Arial"/>
          <w:sz w:val="20"/>
          <w:szCs w:val="20"/>
        </w:rPr>
        <w:t xml:space="preserve">La </w:t>
      </w:r>
      <w:hyperlink r:id="rId11">
        <w:r>
          <w:rPr>
            <w:rStyle w:val="Hyperlink"/>
            <w:rFonts w:ascii="Arial" w:hAnsi="Arial" w:cs="Arial"/>
            <w:sz w:val="20"/>
            <w:szCs w:val="20"/>
          </w:rPr>
          <w:t>camera del tesoro del Duomo di Aquisgrana</w:t>
        </w:r>
      </w:hyperlink>
      <w:r>
        <w:rPr>
          <w:rFonts w:ascii="Arial" w:hAnsi="Arial" w:cs="Arial"/>
          <w:sz w:val="20"/>
          <w:szCs w:val="20"/>
        </w:rPr>
        <w:t xml:space="preserve"> custodisce un’inestimabile collezione di capolavori legati alla storia della chiesa in cui per secoli furono incoronati i re del Sacro Romano Impero. In 600 metri quadrati di museo trovano posto un centinaio di autentici tesori, alcuni di essi i più preziosi in assoluto dell’epoca che rappresentano. Vi sono oggetti che risalgono ai regnanti, altri che raccontano la storia della </w:t>
      </w:r>
      <w:proofErr w:type="spellStart"/>
      <w:r>
        <w:rPr>
          <w:rFonts w:ascii="Arial" w:hAnsi="Arial" w:cs="Arial"/>
          <w:sz w:val="20"/>
          <w:szCs w:val="20"/>
        </w:rPr>
        <w:t>Marienkirche</w:t>
      </w:r>
      <w:proofErr w:type="spellEnd"/>
      <w:r>
        <w:rPr>
          <w:rFonts w:ascii="Arial" w:hAnsi="Arial" w:cs="Arial"/>
          <w:sz w:val="20"/>
          <w:szCs w:val="20"/>
        </w:rPr>
        <w:t xml:space="preserve"> – oggi appunto il Duomo di Aquisgrana – quale meta di pellegrinaggio e luogo di sepoltura di Carlo Magno. Data la sua importanza, la cattedrale è stata il primo monumento tedesco </w:t>
      </w:r>
      <w:proofErr w:type="gramStart"/>
      <w:r>
        <w:rPr>
          <w:rFonts w:ascii="Arial" w:hAnsi="Arial" w:cs="Arial"/>
          <w:sz w:val="20"/>
          <w:szCs w:val="20"/>
        </w:rPr>
        <w:t>ad</w:t>
      </w:r>
      <w:proofErr w:type="gramEnd"/>
      <w:r>
        <w:rPr>
          <w:rFonts w:ascii="Arial" w:hAnsi="Arial" w:cs="Arial"/>
          <w:sz w:val="20"/>
          <w:szCs w:val="20"/>
        </w:rPr>
        <w:t xml:space="preserve"> essere incluso, nel 1978, nella lista UNESCO del patrimonio dell’umanità. </w:t>
      </w:r>
    </w:p>
    <w:p w:rsidR="00873D49" w:rsidRDefault="00873D49" w:rsidP="00153B49">
      <w:pPr>
        <w:spacing w:line="360" w:lineRule="auto"/>
        <w:jc w:val="both"/>
        <w:rPr>
          <w:rFonts w:ascii="Arial" w:hAnsi="Arial" w:cs="Arial"/>
          <w:sz w:val="20"/>
          <w:szCs w:val="20"/>
        </w:rPr>
      </w:pPr>
      <w:r>
        <w:rPr>
          <w:rFonts w:ascii="Arial" w:hAnsi="Arial" w:cs="Arial"/>
          <w:sz w:val="20"/>
          <w:szCs w:val="20"/>
        </w:rPr>
        <w:t xml:space="preserve">Ai primi del 2014 si è deciso di ristrutturare l’impianto illuminotecnico della camera del tesoro, essenzialmente per abbattere gli ingenti costi energetici e le altrettanto costose sostituzioni di lampade. Una volta ottenuto il finanziamento da parte della regione, che si è fatta carico del 40 per cento dei costi, il progetto è stato affidato allo studio </w:t>
      </w:r>
      <w:proofErr w:type="gramStart"/>
      <w:r>
        <w:rPr>
          <w:rFonts w:ascii="Arial" w:hAnsi="Arial" w:cs="Arial"/>
          <w:sz w:val="20"/>
          <w:szCs w:val="20"/>
        </w:rPr>
        <w:t xml:space="preserve">di </w:t>
      </w:r>
      <w:proofErr w:type="gramEnd"/>
      <w:r>
        <w:rPr>
          <w:rFonts w:ascii="Arial" w:hAnsi="Arial" w:cs="Arial"/>
          <w:sz w:val="20"/>
          <w:szCs w:val="20"/>
        </w:rPr>
        <w:t xml:space="preserve">ingegneri </w:t>
      </w:r>
      <w:hyperlink r:id="rId12">
        <w:r>
          <w:rPr>
            <w:rStyle w:val="Hyperlink"/>
            <w:rFonts w:ascii="Arial" w:hAnsi="Arial" w:cs="Arial"/>
            <w:sz w:val="20"/>
            <w:szCs w:val="20"/>
          </w:rPr>
          <w:t xml:space="preserve">Plan </w:t>
        </w:r>
        <w:proofErr w:type="spellStart"/>
        <w:r>
          <w:rPr>
            <w:rStyle w:val="Hyperlink"/>
            <w:rFonts w:ascii="Arial" w:hAnsi="Arial" w:cs="Arial"/>
            <w:sz w:val="20"/>
            <w:szCs w:val="20"/>
          </w:rPr>
          <w:t>Ing</w:t>
        </w:r>
        <w:proofErr w:type="spellEnd"/>
        <w:r>
          <w:rPr>
            <w:rStyle w:val="Hyperlink"/>
            <w:rFonts w:ascii="Arial" w:hAnsi="Arial" w:cs="Arial"/>
            <w:sz w:val="20"/>
            <w:szCs w:val="20"/>
          </w:rPr>
          <w:t xml:space="preserve"> Aachen</w:t>
        </w:r>
      </w:hyperlink>
      <w:r>
        <w:rPr>
          <w:rFonts w:ascii="Arial" w:hAnsi="Arial" w:cs="Arial"/>
          <w:sz w:val="20"/>
          <w:szCs w:val="20"/>
        </w:rPr>
        <w:t xml:space="preserve"> guidati da Ralf </w:t>
      </w:r>
      <w:proofErr w:type="spellStart"/>
      <w:r>
        <w:rPr>
          <w:rFonts w:ascii="Arial" w:hAnsi="Arial" w:cs="Arial"/>
          <w:sz w:val="20"/>
          <w:szCs w:val="20"/>
        </w:rPr>
        <w:t>Wolters</w:t>
      </w:r>
      <w:proofErr w:type="spellEnd"/>
      <w:r>
        <w:rPr>
          <w:rFonts w:ascii="Arial" w:hAnsi="Arial" w:cs="Arial"/>
          <w:sz w:val="20"/>
          <w:szCs w:val="20"/>
        </w:rPr>
        <w:t xml:space="preserve">. Le problematiche che doveva affrontare lo studio, partner di Zumtobel nel </w:t>
      </w:r>
      <w:hyperlink r:id="rId13">
        <w:r>
          <w:rPr>
            <w:rStyle w:val="Hyperlink"/>
            <w:rFonts w:ascii="Arial" w:hAnsi="Arial" w:cs="Arial"/>
            <w:sz w:val="20"/>
            <w:szCs w:val="20"/>
          </w:rPr>
          <w:t xml:space="preserve">Lighting </w:t>
        </w:r>
        <w:proofErr w:type="spellStart"/>
        <w:r>
          <w:rPr>
            <w:rStyle w:val="Hyperlink"/>
            <w:rFonts w:ascii="Arial" w:hAnsi="Arial" w:cs="Arial"/>
            <w:sz w:val="20"/>
            <w:szCs w:val="20"/>
          </w:rPr>
          <w:t>Competence</w:t>
        </w:r>
        <w:proofErr w:type="spellEnd"/>
        <w:r>
          <w:rPr>
            <w:rStyle w:val="Hyperlink"/>
            <w:rFonts w:ascii="Arial" w:hAnsi="Arial" w:cs="Arial"/>
            <w:sz w:val="20"/>
            <w:szCs w:val="20"/>
          </w:rPr>
          <w:t xml:space="preserve"> Program</w:t>
        </w:r>
      </w:hyperlink>
      <w:r>
        <w:rPr>
          <w:rStyle w:val="FootnoteReference"/>
          <w:rFonts w:ascii="Arial" w:hAnsi="Arial" w:cs="Arial"/>
          <w:sz w:val="20"/>
          <w:szCs w:val="20"/>
        </w:rPr>
        <w:footnoteReference w:id="1"/>
      </w:r>
      <w:r>
        <w:rPr>
          <w:rFonts w:ascii="Arial" w:hAnsi="Arial" w:cs="Arial"/>
          <w:sz w:val="20"/>
          <w:szCs w:val="20"/>
        </w:rPr>
        <w:t xml:space="preserve"> </w:t>
      </w:r>
      <w:proofErr w:type="gramStart"/>
      <w:r>
        <w:rPr>
          <w:rFonts w:ascii="Arial" w:hAnsi="Arial" w:cs="Arial"/>
          <w:sz w:val="20"/>
          <w:szCs w:val="20"/>
        </w:rPr>
        <w:t>erano</w:t>
      </w:r>
      <w:proofErr w:type="gramEnd"/>
      <w:r>
        <w:rPr>
          <w:rFonts w:ascii="Arial" w:hAnsi="Arial" w:cs="Arial"/>
          <w:sz w:val="20"/>
          <w:szCs w:val="20"/>
        </w:rPr>
        <w:t xml:space="preserve"> decisamente complesse: in primo luogo si chiedeva una soluzione in </w:t>
      </w:r>
      <w:proofErr w:type="gramStart"/>
      <w:r>
        <w:rPr>
          <w:rFonts w:ascii="Arial" w:hAnsi="Arial" w:cs="Arial"/>
          <w:sz w:val="20"/>
          <w:szCs w:val="20"/>
        </w:rPr>
        <w:t>grado</w:t>
      </w:r>
      <w:proofErr w:type="gramEnd"/>
      <w:r>
        <w:rPr>
          <w:rFonts w:ascii="Arial" w:hAnsi="Arial" w:cs="Arial"/>
          <w:sz w:val="20"/>
          <w:szCs w:val="20"/>
        </w:rPr>
        <w:t xml:space="preserve"> di ridurre sensibilmente i costi di esercizio. Inoltre il finanziamento concesso poneva determinate condizioni di economicità e tempi di ammortamento ben precisi. Al contempo però era indispensabile tener conto delle nozioni più aggiornate sugli aspetti conservativi. Questo significava escludere completamente l’apporto di luce diurna e ridurre l’illuminazione artificiale a un minimo assoluto. Un altro problema era che occorreva eseguire i lavori entro due mesi e senza chiudere il museo, cosa che evidentemente richiedeva una grande flessibilità se si voleva disturbare il meno possibile l’afflusso dei visitatori. </w:t>
      </w:r>
    </w:p>
    <w:p w:rsidR="00873D49" w:rsidRDefault="00873D49" w:rsidP="003440F3">
      <w:pPr>
        <w:pStyle w:val="Footer"/>
        <w:spacing w:after="200" w:line="360" w:lineRule="auto"/>
        <w:jc w:val="both"/>
        <w:rPr>
          <w:rFonts w:ascii="Arial" w:hAnsi="Arial" w:cs="Arial"/>
          <w:sz w:val="16"/>
          <w:szCs w:val="16"/>
        </w:rPr>
      </w:pPr>
      <w:r>
        <w:rPr>
          <w:rFonts w:ascii="Arial" w:hAnsi="Arial" w:cs="Arial"/>
        </w:rPr>
        <w:t xml:space="preserve">Per salvaguardare le delicatissime opere bisognava pertanto studiare uno scenario d’illuminazione molto raffinato. Di conseguenza il responsabile del duomo, Helmut </w:t>
      </w:r>
      <w:proofErr w:type="spellStart"/>
      <w:r>
        <w:rPr>
          <w:rFonts w:ascii="Arial" w:hAnsi="Arial" w:cs="Arial"/>
        </w:rPr>
        <w:t>Maintz</w:t>
      </w:r>
      <w:proofErr w:type="spellEnd"/>
      <w:r>
        <w:rPr>
          <w:rFonts w:ascii="Arial" w:hAnsi="Arial" w:cs="Arial"/>
        </w:rPr>
        <w:t xml:space="preserve">, ha incaricato la società </w:t>
      </w:r>
      <w:hyperlink r:id="rId14">
        <w:proofErr w:type="spellStart"/>
        <w:r>
          <w:rPr>
            <w:rStyle w:val="Hyperlink"/>
            <w:rFonts w:ascii="Arial" w:hAnsi="Arial" w:cs="Arial"/>
          </w:rPr>
          <w:t>Photometrik</w:t>
        </w:r>
        <w:proofErr w:type="spellEnd"/>
        <w:r>
          <w:rPr>
            <w:rStyle w:val="Hyperlink"/>
            <w:rFonts w:ascii="Arial" w:hAnsi="Arial" w:cs="Arial"/>
          </w:rPr>
          <w:t xml:space="preserve"> GmbH</w:t>
        </w:r>
      </w:hyperlink>
      <w:r>
        <w:rPr>
          <w:rFonts w:ascii="Arial" w:hAnsi="Arial" w:cs="Arial"/>
        </w:rPr>
        <w:t xml:space="preserve"> di Darmstadt di sottoporre a un minuzioso esame gli apparecchi proposti da </w:t>
      </w:r>
      <w:r>
        <w:rPr>
          <w:rFonts w:ascii="Arial" w:hAnsi="Arial" w:cs="Arial"/>
        </w:rPr>
        <w:lastRenderedPageBreak/>
        <w:t xml:space="preserve">Zumtobel per valutarne l’impatto su ogni opera. “Con un lavoro </w:t>
      </w:r>
      <w:proofErr w:type="gramStart"/>
      <w:r>
        <w:rPr>
          <w:rFonts w:ascii="Arial" w:hAnsi="Arial" w:cs="Arial"/>
        </w:rPr>
        <w:t>altamente</w:t>
      </w:r>
      <w:proofErr w:type="gramEnd"/>
      <w:r>
        <w:rPr>
          <w:rFonts w:ascii="Arial" w:hAnsi="Arial" w:cs="Arial"/>
        </w:rPr>
        <w:t xml:space="preserve"> dettagliato abbiamo provveduto a regolare ogni singola sorgente luminosa insieme ai curatori. Una volta stabilite le </w:t>
      </w:r>
      <w:proofErr w:type="gramStart"/>
      <w:r>
        <w:rPr>
          <w:rFonts w:ascii="Arial" w:hAnsi="Arial" w:cs="Arial"/>
        </w:rPr>
        <w:t>regolazioni</w:t>
      </w:r>
      <w:proofErr w:type="gramEnd"/>
      <w:r>
        <w:rPr>
          <w:rFonts w:ascii="Arial" w:hAnsi="Arial" w:cs="Arial"/>
        </w:rPr>
        <w:t xml:space="preserve"> le abbiamo salvate in una memoria digitale, di modo che adesso i curatori le possono comporre nelle scene che preferiscono”, racconta Ralf </w:t>
      </w:r>
      <w:proofErr w:type="spellStart"/>
      <w:r>
        <w:rPr>
          <w:rFonts w:ascii="Arial" w:hAnsi="Arial" w:cs="Arial"/>
        </w:rPr>
        <w:t>Wolters</w:t>
      </w:r>
      <w:proofErr w:type="spellEnd"/>
      <w:r>
        <w:rPr>
          <w:rFonts w:ascii="Arial" w:hAnsi="Arial" w:cs="Arial"/>
        </w:rPr>
        <w:t xml:space="preserve">. L’impianto è formato da apparecchi LED, in grado di garantire accenti di luce efficaci ma anche di salvaguardare le opere </w:t>
      </w:r>
      <w:proofErr w:type="gramStart"/>
      <w:r>
        <w:rPr>
          <w:rFonts w:ascii="Arial" w:hAnsi="Arial" w:cs="Arial"/>
        </w:rPr>
        <w:t>visto che</w:t>
      </w:r>
      <w:proofErr w:type="gramEnd"/>
      <w:r>
        <w:rPr>
          <w:rFonts w:ascii="Arial" w:hAnsi="Arial" w:cs="Arial"/>
        </w:rPr>
        <w:t xml:space="preserve"> le loro radiazioni IR e UV sono minime. </w:t>
      </w:r>
    </w:p>
    <w:p w:rsidR="00873D49" w:rsidRPr="003440F3" w:rsidRDefault="00873D49" w:rsidP="003440F3">
      <w:pPr>
        <w:pStyle w:val="Footer"/>
        <w:spacing w:after="200" w:line="360" w:lineRule="auto"/>
        <w:jc w:val="both"/>
        <w:rPr>
          <w:rFonts w:ascii="Arial" w:hAnsi="Arial" w:cs="Arial"/>
          <w:sz w:val="16"/>
          <w:szCs w:val="16"/>
        </w:rPr>
      </w:pPr>
      <w:r>
        <w:rPr>
          <w:rFonts w:ascii="Arial" w:hAnsi="Arial" w:cs="Arial"/>
        </w:rPr>
        <w:t xml:space="preserve">Per l’illuminazione diretta degli oggetti esposti si è mantenuta la rete di fibre ottiche già installata prima dell’intervento, sostituendo però gli illuminatori che prima funzionavano con lampade a bassa tensione </w:t>
      </w:r>
      <w:proofErr w:type="gramStart"/>
      <w:r>
        <w:rPr>
          <w:rFonts w:ascii="Arial" w:hAnsi="Arial" w:cs="Arial"/>
        </w:rPr>
        <w:t>ed</w:t>
      </w:r>
      <w:proofErr w:type="gramEnd"/>
      <w:r>
        <w:rPr>
          <w:rFonts w:ascii="Arial" w:hAnsi="Arial" w:cs="Arial"/>
        </w:rPr>
        <w:t xml:space="preserve"> ora con LED </w:t>
      </w:r>
      <w:proofErr w:type="spellStart"/>
      <w:r>
        <w:rPr>
          <w:rFonts w:ascii="Arial" w:hAnsi="Arial" w:cs="Arial"/>
        </w:rPr>
        <w:t>dimmerabili</w:t>
      </w:r>
      <w:proofErr w:type="spellEnd"/>
      <w:r>
        <w:rPr>
          <w:rFonts w:ascii="Arial" w:hAnsi="Arial" w:cs="Arial"/>
        </w:rPr>
        <w:t xml:space="preserve">. Fra l’altro questi illuminatori LED di nuova generazione, costruiti </w:t>
      </w:r>
      <w:proofErr w:type="gramStart"/>
      <w:r>
        <w:rPr>
          <w:rFonts w:ascii="Arial" w:hAnsi="Arial" w:cs="Arial"/>
        </w:rPr>
        <w:t>appositamente</w:t>
      </w:r>
      <w:proofErr w:type="gramEnd"/>
      <w:r>
        <w:rPr>
          <w:rFonts w:ascii="Arial" w:hAnsi="Arial" w:cs="Arial"/>
        </w:rPr>
        <w:t xml:space="preserve"> per musei e mostre d’arte, generano il doppio di luce di quella che davano le lampade alogene. Per la parte di accenti emessi con proiettori, Zumtobel ha fatto ricorso al programma </w:t>
      </w:r>
      <w:hyperlink r:id="rId15">
        <w:r>
          <w:rPr>
            <w:rStyle w:val="Hyperlink"/>
            <w:rFonts w:ascii="Arial" w:hAnsi="Arial" w:cs="Arial"/>
          </w:rPr>
          <w:t>ARCOS</w:t>
        </w:r>
      </w:hyperlink>
      <w:r>
        <w:rPr>
          <w:rFonts w:ascii="Arial" w:hAnsi="Arial" w:cs="Arial"/>
        </w:rPr>
        <w:t xml:space="preserve"> con faretti LED soft-</w:t>
      </w:r>
      <w:proofErr w:type="spellStart"/>
      <w:r>
        <w:rPr>
          <w:rFonts w:ascii="Arial" w:hAnsi="Arial" w:cs="Arial"/>
        </w:rPr>
        <w:t>contour</w:t>
      </w:r>
      <w:proofErr w:type="spellEnd"/>
      <w:r>
        <w:rPr>
          <w:rFonts w:ascii="Arial" w:hAnsi="Arial" w:cs="Arial"/>
        </w:rPr>
        <w:t xml:space="preserve"> e LED </w:t>
      </w:r>
      <w:proofErr w:type="spellStart"/>
      <w:r>
        <w:rPr>
          <w:rFonts w:ascii="Arial" w:hAnsi="Arial" w:cs="Arial"/>
        </w:rPr>
        <w:t>xpert</w:t>
      </w:r>
      <w:proofErr w:type="spellEnd"/>
      <w:r>
        <w:rPr>
          <w:rFonts w:ascii="Arial" w:hAnsi="Arial" w:cs="Arial"/>
        </w:rPr>
        <w:t xml:space="preserve">. L’impianto si completa con 200 spot miniaturizzati della serie  </w:t>
      </w:r>
      <w:hyperlink r:id="rId16">
        <w:r>
          <w:rPr>
            <w:rStyle w:val="Hyperlink"/>
            <w:rFonts w:ascii="Arial" w:hAnsi="Arial" w:cs="Arial"/>
          </w:rPr>
          <w:t>SUPERSYSTEM</w:t>
        </w:r>
      </w:hyperlink>
      <w:r>
        <w:rPr>
          <w:rFonts w:ascii="Arial" w:hAnsi="Arial" w:cs="Arial"/>
        </w:rPr>
        <w:t xml:space="preserve">. Il programma ARCOS è studiato per mettere in scena gli oggetti con un’illuminazione della massima qualità. Il design che lo caratterizza è lineare e minimalista. Altrettanto ridotto è il linguaggio formale di SUPERSYSTEM, un sistema d’illuminazione LED che si presta a molte funzioni: i suoi spot, potenti e ultracompatti ma </w:t>
      </w:r>
      <w:proofErr w:type="gramStart"/>
      <w:r>
        <w:rPr>
          <w:rFonts w:ascii="Arial" w:hAnsi="Arial" w:cs="Arial"/>
        </w:rPr>
        <w:t>decisamente</w:t>
      </w:r>
      <w:proofErr w:type="gramEnd"/>
      <w:r>
        <w:rPr>
          <w:rFonts w:ascii="Arial" w:hAnsi="Arial" w:cs="Arial"/>
        </w:rPr>
        <w:t xml:space="preserve"> efficienti, riescono a formare accenti di luce incisivi anche da notevoli distanze. </w:t>
      </w:r>
    </w:p>
    <w:p w:rsidR="00873D49" w:rsidRDefault="00873D49" w:rsidP="0002362B">
      <w:pPr>
        <w:spacing w:line="360" w:lineRule="auto"/>
        <w:jc w:val="both"/>
        <w:rPr>
          <w:rFonts w:ascii="Arial" w:hAnsi="Arial" w:cs="Arial"/>
          <w:sz w:val="20"/>
          <w:szCs w:val="20"/>
        </w:rPr>
      </w:pPr>
      <w:r>
        <w:rPr>
          <w:rFonts w:ascii="Arial" w:hAnsi="Arial" w:cs="Arial"/>
          <w:sz w:val="20"/>
          <w:szCs w:val="20"/>
        </w:rPr>
        <w:t xml:space="preserve">Per l’illuminazione generale, che andava mantenuta al minimo indispensabile, sono stati montati 50 </w:t>
      </w:r>
      <w:proofErr w:type="spellStart"/>
      <w:r>
        <w:rPr>
          <w:rFonts w:ascii="Arial" w:hAnsi="Arial" w:cs="Arial"/>
          <w:sz w:val="20"/>
          <w:szCs w:val="20"/>
        </w:rPr>
        <w:t>downlights</w:t>
      </w:r>
      <w:proofErr w:type="spellEnd"/>
      <w:r>
        <w:rPr>
          <w:rFonts w:ascii="Arial" w:hAnsi="Arial" w:cs="Arial"/>
          <w:sz w:val="20"/>
          <w:szCs w:val="20"/>
        </w:rPr>
        <w:t xml:space="preserve"> LED della serie </w:t>
      </w:r>
      <w:hyperlink r:id="rId17">
        <w:r>
          <w:rPr>
            <w:rStyle w:val="Hyperlink"/>
            <w:rFonts w:ascii="Arial" w:hAnsi="Arial" w:cs="Arial"/>
            <w:sz w:val="20"/>
            <w:szCs w:val="20"/>
          </w:rPr>
          <w:t xml:space="preserve">PANOS </w:t>
        </w:r>
        <w:proofErr w:type="spellStart"/>
        <w:r>
          <w:rPr>
            <w:rStyle w:val="Hyperlink"/>
            <w:rFonts w:ascii="Arial" w:hAnsi="Arial" w:cs="Arial"/>
            <w:sz w:val="20"/>
            <w:szCs w:val="20"/>
          </w:rPr>
          <w:t>infinity</w:t>
        </w:r>
        <w:proofErr w:type="spellEnd"/>
      </w:hyperlink>
      <w:r>
        <w:rPr>
          <w:rFonts w:ascii="Arial" w:hAnsi="Arial" w:cs="Arial"/>
          <w:sz w:val="20"/>
          <w:szCs w:val="20"/>
        </w:rPr>
        <w:t xml:space="preserve">. Si tratta di un sistema ideale ovunque occorra generare un’illuminazione d’alta qualità ma a basso consumo. </w:t>
      </w:r>
    </w:p>
    <w:p w:rsidR="00873D49" w:rsidRPr="0002362B" w:rsidRDefault="00873D49" w:rsidP="00047954">
      <w:pPr>
        <w:spacing w:line="360" w:lineRule="auto"/>
        <w:jc w:val="both"/>
        <w:rPr>
          <w:rFonts w:ascii="Arial" w:hAnsi="Arial" w:cs="Arial"/>
          <w:sz w:val="20"/>
          <w:szCs w:val="20"/>
        </w:rPr>
      </w:pPr>
      <w:r>
        <w:rPr>
          <w:rFonts w:ascii="Arial" w:hAnsi="Arial" w:cs="Arial"/>
          <w:sz w:val="20"/>
          <w:szCs w:val="20"/>
        </w:rPr>
        <w:t xml:space="preserve">In ogni parte della camera del tesoro sono installati segnalatori di presenza che hanno lo scopo di esporre le opere alla luce il meno possibile: dove non c’è passaggio di persone la </w:t>
      </w:r>
      <w:proofErr w:type="gramStart"/>
      <w:r>
        <w:rPr>
          <w:rFonts w:ascii="Arial" w:hAnsi="Arial" w:cs="Arial"/>
          <w:sz w:val="20"/>
          <w:szCs w:val="20"/>
        </w:rPr>
        <w:t>luce</w:t>
      </w:r>
      <w:proofErr w:type="gramEnd"/>
      <w:r>
        <w:rPr>
          <w:rFonts w:ascii="Arial" w:hAnsi="Arial" w:cs="Arial"/>
          <w:sz w:val="20"/>
          <w:szCs w:val="20"/>
        </w:rPr>
        <w:t xml:space="preserve"> si spegne automaticamente. Servendosi di un </w:t>
      </w:r>
      <w:proofErr w:type="spellStart"/>
      <w:r>
        <w:rPr>
          <w:rFonts w:ascii="Arial" w:hAnsi="Arial" w:cs="Arial"/>
          <w:sz w:val="20"/>
          <w:szCs w:val="20"/>
        </w:rPr>
        <w:t>tablet</w:t>
      </w:r>
      <w:proofErr w:type="spellEnd"/>
      <w:r>
        <w:rPr>
          <w:rFonts w:ascii="Arial" w:hAnsi="Arial" w:cs="Arial"/>
          <w:sz w:val="20"/>
          <w:szCs w:val="20"/>
        </w:rPr>
        <w:t xml:space="preserve"> i responsabili possono comunicare con ogni apparecchio illuminante e abbassarne il </w:t>
      </w:r>
      <w:proofErr w:type="spellStart"/>
      <w:r>
        <w:rPr>
          <w:rFonts w:ascii="Arial" w:hAnsi="Arial" w:cs="Arial"/>
          <w:sz w:val="20"/>
          <w:szCs w:val="20"/>
        </w:rPr>
        <w:t>dimming</w:t>
      </w:r>
      <w:proofErr w:type="spellEnd"/>
      <w:r>
        <w:rPr>
          <w:rFonts w:ascii="Arial" w:hAnsi="Arial" w:cs="Arial"/>
          <w:sz w:val="20"/>
          <w:szCs w:val="20"/>
        </w:rPr>
        <w:t xml:space="preserve"> ogni volta che occorre. La nuova soluzione LED fornita da Zumtobel ha procurato risparmi enormi: </w:t>
      </w:r>
      <w:proofErr w:type="gramStart"/>
      <w:r>
        <w:rPr>
          <w:rFonts w:ascii="Arial" w:hAnsi="Arial" w:cs="Arial"/>
          <w:sz w:val="20"/>
          <w:szCs w:val="20"/>
        </w:rPr>
        <w:t>infatti</w:t>
      </w:r>
      <w:proofErr w:type="gramEnd"/>
      <w:r>
        <w:rPr>
          <w:rFonts w:ascii="Arial" w:hAnsi="Arial" w:cs="Arial"/>
          <w:sz w:val="20"/>
          <w:szCs w:val="20"/>
        </w:rPr>
        <w:t xml:space="preserve"> l’innovativa tecnologia riduce il consumo energetico di circa 70.000 kWh all’anno. Inoltre, </w:t>
      </w:r>
      <w:proofErr w:type="gramStart"/>
      <w:r>
        <w:rPr>
          <w:rFonts w:ascii="Arial" w:hAnsi="Arial" w:cs="Arial"/>
          <w:sz w:val="20"/>
          <w:szCs w:val="20"/>
        </w:rPr>
        <w:t>visto che</w:t>
      </w:r>
      <w:proofErr w:type="gramEnd"/>
      <w:r>
        <w:rPr>
          <w:rFonts w:ascii="Arial" w:hAnsi="Arial" w:cs="Arial"/>
          <w:sz w:val="20"/>
          <w:szCs w:val="20"/>
        </w:rPr>
        <w:t xml:space="preserve"> i LED producono molto meno calore, si prevedono ingenti risparmi energetici anche sull’impianto di condizionamento che deve mantenere una temperatura costante di 18°C e un’umidità del 55%. Complessivamente si può contare su un risparmio di minimo 22.000 euro </w:t>
      </w:r>
      <w:proofErr w:type="gramStart"/>
      <w:r>
        <w:rPr>
          <w:rFonts w:ascii="Arial" w:hAnsi="Arial" w:cs="Arial"/>
          <w:sz w:val="20"/>
          <w:szCs w:val="20"/>
        </w:rPr>
        <w:t>all’</w:t>
      </w:r>
      <w:proofErr w:type="gramEnd"/>
      <w:r>
        <w:rPr>
          <w:rFonts w:ascii="Arial" w:hAnsi="Arial" w:cs="Arial"/>
          <w:sz w:val="20"/>
          <w:szCs w:val="20"/>
        </w:rPr>
        <w:t xml:space="preserve">anno. </w:t>
      </w:r>
    </w:p>
    <w:p w:rsidR="00873D49" w:rsidRDefault="00873D49" w:rsidP="00413E81">
      <w:pPr>
        <w:spacing w:line="360" w:lineRule="auto"/>
        <w:jc w:val="both"/>
        <w:rPr>
          <w:rFonts w:ascii="Arial" w:hAnsi="Arial" w:cs="Arial"/>
          <w:sz w:val="20"/>
          <w:szCs w:val="20"/>
        </w:rPr>
      </w:pPr>
      <w:proofErr w:type="gramStart"/>
      <w:r>
        <w:rPr>
          <w:rFonts w:ascii="Arial" w:hAnsi="Arial" w:cs="Arial"/>
          <w:sz w:val="20"/>
          <w:szCs w:val="20"/>
        </w:rPr>
        <w:t>“Siamo davvero grati a tutte le ditte che hanno collaborato con noi in modo eccellente</w:t>
      </w:r>
      <w:proofErr w:type="gramEnd"/>
      <w:r>
        <w:rPr>
          <w:rFonts w:ascii="Arial" w:hAnsi="Arial" w:cs="Arial"/>
          <w:sz w:val="20"/>
          <w:szCs w:val="20"/>
        </w:rPr>
        <w:t xml:space="preserve">. </w:t>
      </w:r>
      <w:proofErr w:type="gramStart"/>
      <w:r>
        <w:rPr>
          <w:rFonts w:ascii="Arial" w:hAnsi="Arial" w:cs="Arial"/>
          <w:sz w:val="20"/>
          <w:szCs w:val="20"/>
        </w:rPr>
        <w:t xml:space="preserve">Il rispetto di tutti i criteri della conservazione e di quelli dell’efficienza ci permette di unire passato e futuro nel modo più bello, e di conservare i tesori del Duomo di Aquisgrana anche per le generazioni a venire”, dichiara il responsabile </w:t>
      </w:r>
      <w:proofErr w:type="spellStart"/>
      <w:r>
        <w:rPr>
          <w:rFonts w:ascii="Arial" w:hAnsi="Arial" w:cs="Arial"/>
          <w:sz w:val="20"/>
          <w:szCs w:val="20"/>
        </w:rPr>
        <w:t>Maintz</w:t>
      </w:r>
      <w:proofErr w:type="spellEnd"/>
      <w:r>
        <w:rPr>
          <w:rFonts w:ascii="Arial" w:hAnsi="Arial" w:cs="Arial"/>
          <w:sz w:val="20"/>
          <w:szCs w:val="20"/>
        </w:rPr>
        <w:t xml:space="preserve"> commentando il risultato</w:t>
      </w:r>
      <w:proofErr w:type="gramEnd"/>
      <w:r>
        <w:rPr>
          <w:rFonts w:ascii="Arial" w:hAnsi="Arial" w:cs="Arial"/>
          <w:sz w:val="20"/>
          <w:szCs w:val="20"/>
        </w:rPr>
        <w:t xml:space="preserve">. </w:t>
      </w:r>
    </w:p>
    <w:bookmarkEnd w:id="0"/>
    <w:p w:rsidR="00873D49" w:rsidRDefault="00873D49" w:rsidP="00AD59BD">
      <w:pPr>
        <w:suppressAutoHyphens/>
        <w:spacing w:line="360" w:lineRule="auto"/>
        <w:rPr>
          <w:rFonts w:ascii="Arial" w:hAnsi="Arial" w:cs="Arial"/>
          <w:b/>
          <w:bCs/>
          <w:sz w:val="20"/>
          <w:szCs w:val="20"/>
        </w:rPr>
      </w:pPr>
    </w:p>
    <w:p w:rsidR="00873D49" w:rsidRDefault="00873D49" w:rsidP="00AD59BD">
      <w:pPr>
        <w:suppressAutoHyphens/>
        <w:spacing w:line="360" w:lineRule="auto"/>
        <w:rPr>
          <w:rFonts w:ascii="Arial" w:hAnsi="Arial" w:cs="Arial"/>
          <w:b/>
          <w:bCs/>
          <w:sz w:val="20"/>
          <w:szCs w:val="20"/>
        </w:rPr>
      </w:pPr>
    </w:p>
    <w:p w:rsidR="00873D49" w:rsidRPr="00B61A8F" w:rsidRDefault="00EB7F29" w:rsidP="00AD59BD">
      <w:pPr>
        <w:suppressAutoHyphens/>
        <w:spacing w:line="360" w:lineRule="auto"/>
        <w:rPr>
          <w:rFonts w:ascii="Arial" w:hAnsi="Arial" w:cs="Arial"/>
          <w:b/>
          <w:bCs/>
          <w:sz w:val="20"/>
          <w:szCs w:val="20"/>
        </w:rPr>
      </w:pPr>
      <w:r>
        <w:rPr>
          <w:rFonts w:ascii="Arial" w:hAnsi="Arial" w:cs="Arial"/>
          <w:b/>
          <w:bCs/>
          <w:sz w:val="20"/>
          <w:szCs w:val="20"/>
        </w:rPr>
        <w:br w:type="page"/>
      </w:r>
      <w:r w:rsidR="00873D49">
        <w:rPr>
          <w:rFonts w:ascii="Arial" w:hAnsi="Arial" w:cs="Arial"/>
          <w:b/>
          <w:bCs/>
          <w:sz w:val="20"/>
          <w:szCs w:val="20"/>
        </w:rPr>
        <w:lastRenderedPageBreak/>
        <w:t>Dati e cifre dei prodotti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873D49" w:rsidRPr="009F459E">
        <w:trPr>
          <w:trHeight w:val="785"/>
        </w:trPr>
        <w:tc>
          <w:tcPr>
            <w:tcW w:w="2817" w:type="dxa"/>
          </w:tcPr>
          <w:p w:rsidR="00873D49" w:rsidRPr="00B61A8F" w:rsidRDefault="00873D49" w:rsidP="00AD59BD">
            <w:pPr>
              <w:suppressAutoHyphens/>
              <w:spacing w:before="60" w:after="60"/>
              <w:rPr>
                <w:rFonts w:ascii="Arial" w:hAnsi="Arial" w:cs="Times New Roman"/>
                <w:sz w:val="20"/>
                <w:szCs w:val="20"/>
              </w:rPr>
            </w:pPr>
            <w:r>
              <w:rPr>
                <w:rFonts w:ascii="Arial" w:hAnsi="Arial" w:cs="Arial"/>
                <w:sz w:val="20"/>
                <w:szCs w:val="20"/>
              </w:rPr>
              <w:t>SUPERSYSTEM</w:t>
            </w:r>
          </w:p>
          <w:p w:rsidR="00873D49" w:rsidRPr="00B61A8F" w:rsidRDefault="00873D49" w:rsidP="00AD59BD">
            <w:pPr>
              <w:suppressAutoHyphens/>
              <w:spacing w:before="60" w:after="60"/>
              <w:rPr>
                <w:rFonts w:ascii="Arial" w:hAnsi="Arial" w:cs="Times New Roman"/>
                <w:color w:val="000000"/>
                <w:sz w:val="14"/>
                <w:szCs w:val="14"/>
              </w:rPr>
            </w:pPr>
          </w:p>
        </w:tc>
        <w:tc>
          <w:tcPr>
            <w:tcW w:w="6072" w:type="dxa"/>
          </w:tcPr>
          <w:p w:rsidR="00873D49" w:rsidRPr="00BA08B3" w:rsidRDefault="00873D49" w:rsidP="008B3366">
            <w:pPr>
              <w:suppressAutoHyphens/>
              <w:spacing w:before="60" w:after="60"/>
              <w:rPr>
                <w:rFonts w:ascii="Arial" w:hAnsi="Arial" w:cs="Times New Roman"/>
                <w:sz w:val="20"/>
                <w:szCs w:val="20"/>
              </w:rPr>
            </w:pPr>
            <w:r>
              <w:rPr>
                <w:rFonts w:ascii="Arial" w:hAnsi="Arial" w:cs="Arial"/>
                <w:sz w:val="20"/>
                <w:szCs w:val="20"/>
              </w:rPr>
              <w:t>Sistema LED multifunzionale per illuminazione d’accento precisa; spot girevoli di 360° e orientabili di 90°; temperatura di colore 3000 o 4000 K;</w:t>
            </w:r>
            <w:proofErr w:type="gramStart"/>
            <w:r>
              <w:rPr>
                <w:rFonts w:ascii="Arial" w:hAnsi="Arial" w:cs="Arial"/>
                <w:sz w:val="20"/>
                <w:szCs w:val="20"/>
              </w:rPr>
              <w:t xml:space="preserve">  </w:t>
            </w:r>
            <w:proofErr w:type="gramEnd"/>
            <w:r>
              <w:rPr>
                <w:rFonts w:ascii="Arial" w:hAnsi="Arial" w:cs="Arial"/>
                <w:sz w:val="20"/>
                <w:szCs w:val="20"/>
              </w:rPr>
              <w:t xml:space="preserve">alta resa cromatica, Ra &gt; 90; durata di 50.000 h; </w:t>
            </w:r>
            <w:proofErr w:type="spellStart"/>
            <w:r>
              <w:rPr>
                <w:rFonts w:ascii="Arial" w:hAnsi="Arial" w:cs="Arial"/>
                <w:sz w:val="20"/>
                <w:szCs w:val="20"/>
              </w:rPr>
              <w:t>dimmerabili</w:t>
            </w:r>
            <w:proofErr w:type="spellEnd"/>
          </w:p>
        </w:tc>
      </w:tr>
      <w:tr w:rsidR="00873D49" w:rsidRPr="00004B29">
        <w:trPr>
          <w:trHeight w:val="838"/>
        </w:trPr>
        <w:tc>
          <w:tcPr>
            <w:tcW w:w="2817" w:type="dxa"/>
          </w:tcPr>
          <w:p w:rsidR="00873D49" w:rsidRPr="00B61A8F" w:rsidRDefault="00873D49" w:rsidP="00AD59BD">
            <w:pPr>
              <w:suppressAutoHyphens/>
              <w:spacing w:before="60" w:after="60"/>
              <w:rPr>
                <w:rFonts w:ascii="Arial" w:hAnsi="Arial" w:cs="Times New Roman"/>
                <w:sz w:val="20"/>
                <w:szCs w:val="20"/>
              </w:rPr>
            </w:pPr>
            <w:r>
              <w:rPr>
                <w:rFonts w:ascii="Arial" w:hAnsi="Arial" w:cs="Arial"/>
                <w:sz w:val="20"/>
                <w:szCs w:val="20"/>
              </w:rPr>
              <w:t xml:space="preserve">PANOS </w:t>
            </w:r>
            <w:proofErr w:type="spellStart"/>
            <w:r>
              <w:rPr>
                <w:rFonts w:ascii="Arial" w:hAnsi="Arial" w:cs="Arial"/>
                <w:sz w:val="20"/>
                <w:szCs w:val="20"/>
              </w:rPr>
              <w:t>infinity</w:t>
            </w:r>
            <w:proofErr w:type="spellEnd"/>
          </w:p>
          <w:p w:rsidR="00873D49" w:rsidRPr="00B61A8F" w:rsidRDefault="00873D49" w:rsidP="00AD59BD">
            <w:pPr>
              <w:suppressAutoHyphens/>
              <w:spacing w:before="60" w:after="60"/>
              <w:rPr>
                <w:rFonts w:ascii="Arial" w:hAnsi="Arial" w:cs="Times New Roman"/>
                <w:sz w:val="20"/>
                <w:szCs w:val="20"/>
              </w:rPr>
            </w:pPr>
          </w:p>
        </w:tc>
        <w:tc>
          <w:tcPr>
            <w:tcW w:w="6072" w:type="dxa"/>
          </w:tcPr>
          <w:p w:rsidR="00873D49" w:rsidRPr="00BA08B3" w:rsidRDefault="00873D49" w:rsidP="00AD59BD">
            <w:pPr>
              <w:suppressAutoHyphens/>
              <w:spacing w:before="60" w:after="60"/>
              <w:rPr>
                <w:rFonts w:ascii="Arial" w:hAnsi="Arial" w:cs="Times New Roman"/>
                <w:sz w:val="20"/>
                <w:szCs w:val="20"/>
              </w:rPr>
            </w:pPr>
            <w:proofErr w:type="gramStart"/>
            <w:r>
              <w:rPr>
                <w:rFonts w:ascii="Arial" w:hAnsi="Arial" w:cs="Arial"/>
                <w:sz w:val="20"/>
                <w:szCs w:val="20"/>
              </w:rPr>
              <w:t xml:space="preserve">Serie di </w:t>
            </w:r>
            <w:proofErr w:type="spellStart"/>
            <w:r>
              <w:rPr>
                <w:rFonts w:ascii="Arial" w:hAnsi="Arial" w:cs="Arial"/>
                <w:sz w:val="20"/>
                <w:szCs w:val="20"/>
              </w:rPr>
              <w:t>downlights</w:t>
            </w:r>
            <w:proofErr w:type="spellEnd"/>
            <w:r>
              <w:rPr>
                <w:rFonts w:ascii="Arial" w:hAnsi="Arial" w:cs="Arial"/>
                <w:sz w:val="20"/>
                <w:szCs w:val="20"/>
              </w:rPr>
              <w:t xml:space="preserve"> LED; temperatura di colore: 3.000 o 4.000 K; alta resa cromatica, Ra &gt; 90; efficienza &gt; 100 lm/W; distribuzione simmetri</w:t>
            </w:r>
            <w:proofErr w:type="gramEnd"/>
            <w:r>
              <w:rPr>
                <w:rFonts w:ascii="Arial" w:hAnsi="Arial" w:cs="Arial"/>
                <w:sz w:val="20"/>
                <w:szCs w:val="20"/>
              </w:rPr>
              <w:t xml:space="preserve">ca; </w:t>
            </w:r>
            <w:proofErr w:type="spellStart"/>
            <w:r>
              <w:rPr>
                <w:rFonts w:ascii="Arial" w:hAnsi="Arial" w:cs="Arial"/>
                <w:sz w:val="20"/>
                <w:szCs w:val="20"/>
              </w:rPr>
              <w:t>dimmerabili</w:t>
            </w:r>
            <w:proofErr w:type="spellEnd"/>
          </w:p>
        </w:tc>
      </w:tr>
      <w:tr w:rsidR="00873D49" w:rsidRPr="00004B29">
        <w:trPr>
          <w:trHeight w:val="838"/>
        </w:trPr>
        <w:tc>
          <w:tcPr>
            <w:tcW w:w="2817" w:type="dxa"/>
          </w:tcPr>
          <w:p w:rsidR="00873D49" w:rsidRPr="00B61A8F" w:rsidRDefault="00873D49" w:rsidP="00AD59BD">
            <w:pPr>
              <w:suppressAutoHyphens/>
              <w:spacing w:before="60" w:after="60"/>
              <w:rPr>
                <w:rFonts w:ascii="Arial" w:hAnsi="Arial" w:cs="Times New Roman"/>
                <w:sz w:val="20"/>
                <w:szCs w:val="20"/>
              </w:rPr>
            </w:pPr>
            <w:r>
              <w:rPr>
                <w:rFonts w:ascii="Arial" w:hAnsi="Arial" w:cs="Arial"/>
                <w:sz w:val="20"/>
                <w:szCs w:val="20"/>
              </w:rPr>
              <w:t>ARCOS</w:t>
            </w:r>
          </w:p>
        </w:tc>
        <w:tc>
          <w:tcPr>
            <w:tcW w:w="6072" w:type="dxa"/>
          </w:tcPr>
          <w:p w:rsidR="00873D49" w:rsidRPr="00BA08B3" w:rsidRDefault="00873D49" w:rsidP="00AD59BD">
            <w:pPr>
              <w:suppressAutoHyphens/>
              <w:spacing w:before="60" w:after="60"/>
              <w:rPr>
                <w:rFonts w:ascii="Arial" w:hAnsi="Arial" w:cs="Times New Roman"/>
                <w:sz w:val="20"/>
                <w:szCs w:val="20"/>
              </w:rPr>
            </w:pPr>
            <w:r>
              <w:rPr>
                <w:rFonts w:ascii="Arial" w:hAnsi="Arial" w:cs="Arial"/>
                <w:sz w:val="20"/>
                <w:szCs w:val="20"/>
              </w:rPr>
              <w:t xml:space="preserve">Faretti LED per illuminazione d’accento di oggetti </w:t>
            </w:r>
            <w:proofErr w:type="gramStart"/>
            <w:r>
              <w:rPr>
                <w:rFonts w:ascii="Arial" w:hAnsi="Arial" w:cs="Arial"/>
                <w:sz w:val="20"/>
                <w:szCs w:val="20"/>
              </w:rPr>
              <w:t>problematici</w:t>
            </w:r>
            <w:proofErr w:type="gramEnd"/>
            <w:r>
              <w:rPr>
                <w:rFonts w:ascii="Arial" w:hAnsi="Arial" w:cs="Arial"/>
                <w:sz w:val="20"/>
                <w:szCs w:val="20"/>
              </w:rPr>
              <w:t xml:space="preserve">; luce senza IR/UV; innovativo bilancio termico con funzione COOL TOUCH; forma compatta e design minimalista; girevoli di 365° e orientabili di 90°; Ø 100 mm;  temperatura di colore 3000 o 4000 K; </w:t>
            </w:r>
            <w:proofErr w:type="spellStart"/>
            <w:r>
              <w:rPr>
                <w:rFonts w:ascii="Arial" w:hAnsi="Arial" w:cs="Arial"/>
                <w:sz w:val="20"/>
                <w:szCs w:val="20"/>
              </w:rPr>
              <w:t>dimmerabili</w:t>
            </w:r>
            <w:proofErr w:type="spellEnd"/>
          </w:p>
        </w:tc>
      </w:tr>
    </w:tbl>
    <w:p w:rsidR="00873D49" w:rsidRPr="000D566F" w:rsidRDefault="00873D49" w:rsidP="00413E81">
      <w:pPr>
        <w:spacing w:line="360" w:lineRule="auto"/>
        <w:jc w:val="both"/>
        <w:rPr>
          <w:rFonts w:ascii="Arial" w:hAnsi="Arial" w:cs="Arial"/>
          <w:sz w:val="20"/>
          <w:szCs w:val="20"/>
        </w:rPr>
      </w:pPr>
    </w:p>
    <w:p w:rsidR="00873D49" w:rsidRPr="00EB7F29" w:rsidRDefault="00873D49" w:rsidP="00EB7F29">
      <w:pPr>
        <w:spacing w:line="360" w:lineRule="auto"/>
        <w:rPr>
          <w:rFonts w:ascii="Arial" w:hAnsi="Arial" w:cs="Arial"/>
          <w:b/>
          <w:bCs/>
          <w:sz w:val="20"/>
          <w:szCs w:val="20"/>
        </w:rPr>
      </w:pPr>
      <w:r>
        <w:rPr>
          <w:rFonts w:ascii="Arial" w:hAnsi="Arial" w:cs="Arial"/>
          <w:b/>
          <w:bCs/>
          <w:sz w:val="20"/>
          <w:szCs w:val="20"/>
        </w:rPr>
        <w:t>Didascalie delle immagini</w:t>
      </w:r>
      <w:r w:rsidR="00EB7F29">
        <w:rPr>
          <w:rFonts w:ascii="Arial" w:hAnsi="Arial" w:cs="Arial"/>
          <w:b/>
          <w:bCs/>
          <w:sz w:val="20"/>
          <w:szCs w:val="20"/>
        </w:rPr>
        <w:t>:</w:t>
      </w:r>
      <w:r>
        <w:rPr>
          <w:rFonts w:ascii="Arial" w:hAnsi="Arial" w:cs="Arial"/>
          <w:b/>
          <w:bCs/>
          <w:sz w:val="20"/>
          <w:szCs w:val="20"/>
        </w:rPr>
        <w:br/>
      </w:r>
      <w:proofErr w:type="gramStart"/>
      <w:r>
        <w:rPr>
          <w:rFonts w:ascii="Arial" w:hAnsi="Arial" w:cs="Arial"/>
          <w:sz w:val="20"/>
          <w:szCs w:val="20"/>
        </w:rPr>
        <w:t>(Photo</w:t>
      </w:r>
      <w:proofErr w:type="gramEnd"/>
      <w:r>
        <w:rPr>
          <w:rFonts w:ascii="Arial" w:hAnsi="Arial" w:cs="Arial"/>
          <w:sz w:val="20"/>
          <w:szCs w:val="20"/>
        </w:rPr>
        <w:t xml:space="preserve"> </w:t>
      </w:r>
      <w:proofErr w:type="spellStart"/>
      <w:r>
        <w:rPr>
          <w:rFonts w:ascii="Arial" w:hAnsi="Arial" w:cs="Arial"/>
          <w:sz w:val="20"/>
          <w:szCs w:val="20"/>
        </w:rPr>
        <w:t>Credits</w:t>
      </w:r>
      <w:proofErr w:type="spellEnd"/>
      <w:r>
        <w:rPr>
          <w:rFonts w:ascii="Arial" w:hAnsi="Arial" w:cs="Arial"/>
          <w:sz w:val="20"/>
          <w:szCs w:val="20"/>
        </w:rPr>
        <w:t xml:space="preserve">: Zumtobel) </w:t>
      </w:r>
    </w:p>
    <w:p w:rsidR="00EB7F29" w:rsidRDefault="003E20A7" w:rsidP="007534D1">
      <w:pPr>
        <w:spacing w:line="240" w:lineRule="auto"/>
        <w:jc w:val="both"/>
        <w:rPr>
          <w:rFonts w:ascii="Arial" w:hAnsi="Arial" w:cs="Arial"/>
          <w:b/>
          <w:noProof/>
          <w:sz w:val="20"/>
          <w:szCs w:val="20"/>
          <w:lang w:val="de-DE" w:eastAsia="de-DE"/>
        </w:rPr>
      </w:pPr>
      <w:r w:rsidRPr="003E20A7">
        <w:rPr>
          <w:rFonts w:ascii="Arial" w:hAnsi="Arial" w:cs="Arial"/>
          <w:b/>
          <w:noProof/>
          <w:sz w:val="20"/>
          <w:szCs w:val="20"/>
          <w:lang w:val="de-AT" w:eastAsia="de-AT"/>
        </w:rPr>
        <w:drawing>
          <wp:inline distT="0" distB="0" distL="0" distR="0">
            <wp:extent cx="2223218" cy="2406410"/>
            <wp:effectExtent l="19050" t="0" r="5632"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226936" cy="2410434"/>
                    </a:xfrm>
                    <a:prstGeom prst="rect">
                      <a:avLst/>
                    </a:prstGeom>
                    <a:noFill/>
                    <a:ln w="9525">
                      <a:noFill/>
                      <a:miter lim="800000"/>
                      <a:headEnd/>
                      <a:tailEnd/>
                    </a:ln>
                  </pic:spPr>
                </pic:pic>
              </a:graphicData>
            </a:graphic>
          </wp:inline>
        </w:drawing>
      </w:r>
    </w:p>
    <w:p w:rsidR="00873D49" w:rsidRPr="00485164" w:rsidRDefault="00873D49" w:rsidP="007534D1">
      <w:pPr>
        <w:spacing w:line="240" w:lineRule="auto"/>
        <w:jc w:val="both"/>
        <w:rPr>
          <w:rFonts w:ascii="Arial" w:hAnsi="Arial" w:cs="Arial"/>
          <w:sz w:val="20"/>
          <w:szCs w:val="20"/>
        </w:rPr>
      </w:pPr>
      <w:r>
        <w:rPr>
          <w:rFonts w:ascii="Arial" w:hAnsi="Arial" w:cs="Arial"/>
          <w:b/>
          <w:bCs/>
          <w:sz w:val="20"/>
          <w:szCs w:val="20"/>
        </w:rPr>
        <w:t xml:space="preserve">Foto </w:t>
      </w:r>
      <w:proofErr w:type="gramStart"/>
      <w:r>
        <w:rPr>
          <w:rFonts w:ascii="Arial" w:hAnsi="Arial" w:cs="Arial"/>
          <w:b/>
          <w:bCs/>
          <w:sz w:val="20"/>
          <w:szCs w:val="20"/>
        </w:rPr>
        <w:t>1</w:t>
      </w:r>
      <w:proofErr w:type="gramEnd"/>
      <w:r>
        <w:rPr>
          <w:rFonts w:ascii="Arial" w:hAnsi="Arial" w:cs="Arial"/>
          <w:b/>
          <w:bCs/>
          <w:sz w:val="20"/>
          <w:szCs w:val="20"/>
        </w:rPr>
        <w:t>:</w:t>
      </w:r>
      <w:r>
        <w:rPr>
          <w:rFonts w:ascii="Arial" w:hAnsi="Arial" w:cs="Arial"/>
          <w:sz w:val="20"/>
          <w:szCs w:val="20"/>
        </w:rPr>
        <w:t xml:space="preserve"> la soluzione LED studiata da Zumtobel per la camera del tesoro del Duomo di Aquisgrana mette in luce le preziose opere d’arte con accenti di grande efficacia ma senza esporle al rischio di degrado. </w:t>
      </w:r>
    </w:p>
    <w:p w:rsidR="00873D49" w:rsidRDefault="003E20A7" w:rsidP="007534D1">
      <w:pPr>
        <w:spacing w:after="0" w:line="240" w:lineRule="auto"/>
        <w:rPr>
          <w:rFonts w:ascii="Arial" w:hAnsi="Arial" w:cs="Arial"/>
          <w:sz w:val="17"/>
          <w:szCs w:val="17"/>
        </w:rPr>
      </w:pPr>
      <w:r w:rsidRPr="003E20A7">
        <w:rPr>
          <w:rFonts w:ascii="Arial" w:hAnsi="Arial" w:cs="Arial"/>
          <w:noProof/>
          <w:sz w:val="17"/>
          <w:szCs w:val="17"/>
          <w:lang w:val="de-AT" w:eastAsia="de-AT"/>
        </w:rPr>
        <w:drawing>
          <wp:inline distT="0" distB="0" distL="0" distR="0">
            <wp:extent cx="2696328" cy="1800000"/>
            <wp:effectExtent l="19050" t="0" r="8772"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696328" cy="1800000"/>
                    </a:xfrm>
                    <a:prstGeom prst="rect">
                      <a:avLst/>
                    </a:prstGeom>
                    <a:noFill/>
                    <a:ln w="9525">
                      <a:noFill/>
                      <a:miter lim="800000"/>
                      <a:headEnd/>
                      <a:tailEnd/>
                    </a:ln>
                  </pic:spPr>
                </pic:pic>
              </a:graphicData>
            </a:graphic>
          </wp:inline>
        </w:drawing>
      </w:r>
    </w:p>
    <w:p w:rsidR="00873D49" w:rsidRPr="006D6B43" w:rsidRDefault="00873D49" w:rsidP="007534D1">
      <w:pPr>
        <w:spacing w:line="240" w:lineRule="auto"/>
        <w:jc w:val="both"/>
        <w:rPr>
          <w:rFonts w:ascii="Arial" w:hAnsi="Arial" w:cs="Arial"/>
          <w:sz w:val="20"/>
          <w:szCs w:val="20"/>
        </w:rPr>
      </w:pPr>
      <w:r>
        <w:rPr>
          <w:rFonts w:ascii="Arial" w:hAnsi="Arial" w:cs="Arial"/>
          <w:sz w:val="17"/>
          <w:szCs w:val="17"/>
        </w:rPr>
        <w:br/>
      </w:r>
      <w:r>
        <w:rPr>
          <w:rFonts w:ascii="Arial" w:hAnsi="Arial" w:cs="Arial"/>
          <w:b/>
          <w:bCs/>
          <w:sz w:val="20"/>
          <w:szCs w:val="20"/>
        </w:rPr>
        <w:t xml:space="preserve">Foto </w:t>
      </w:r>
      <w:proofErr w:type="gramStart"/>
      <w:r>
        <w:rPr>
          <w:rFonts w:ascii="Arial" w:hAnsi="Arial" w:cs="Arial"/>
          <w:b/>
          <w:bCs/>
          <w:sz w:val="20"/>
          <w:szCs w:val="20"/>
        </w:rPr>
        <w:t>2</w:t>
      </w:r>
      <w:proofErr w:type="gramEnd"/>
      <w:r>
        <w:rPr>
          <w:rFonts w:ascii="Arial" w:hAnsi="Arial" w:cs="Arial"/>
          <w:b/>
          <w:bCs/>
          <w:sz w:val="20"/>
          <w:szCs w:val="20"/>
        </w:rPr>
        <w:t>:</w:t>
      </w:r>
      <w:r>
        <w:rPr>
          <w:rFonts w:ascii="Arial" w:hAnsi="Arial" w:cs="Arial"/>
          <w:sz w:val="20"/>
          <w:szCs w:val="20"/>
        </w:rPr>
        <w:t xml:space="preserve"> l’illuminazione delle opere è subordinata a criteri di conservazione dei più restrittivi. </w:t>
      </w:r>
    </w:p>
    <w:p w:rsidR="00873D49" w:rsidRDefault="00873D49" w:rsidP="007534D1">
      <w:pPr>
        <w:spacing w:line="240" w:lineRule="auto"/>
        <w:jc w:val="both"/>
        <w:rPr>
          <w:rFonts w:ascii="Arial" w:hAnsi="Arial" w:cs="Arial"/>
          <w:b/>
          <w:bCs/>
          <w:sz w:val="20"/>
          <w:szCs w:val="20"/>
        </w:rPr>
      </w:pPr>
    </w:p>
    <w:p w:rsidR="00EB7F29" w:rsidRDefault="003E20A7" w:rsidP="007534D1">
      <w:pPr>
        <w:spacing w:line="240" w:lineRule="auto"/>
        <w:jc w:val="both"/>
        <w:rPr>
          <w:rFonts w:ascii="Arial" w:hAnsi="Arial" w:cs="Arial"/>
          <w:b/>
          <w:noProof/>
          <w:sz w:val="20"/>
          <w:szCs w:val="20"/>
          <w:lang w:val="de-DE" w:eastAsia="de-DE"/>
        </w:rPr>
      </w:pPr>
      <w:r w:rsidRPr="003E20A7">
        <w:rPr>
          <w:rFonts w:ascii="Arial" w:hAnsi="Arial" w:cs="Arial"/>
          <w:b/>
          <w:noProof/>
          <w:sz w:val="20"/>
          <w:szCs w:val="20"/>
          <w:lang w:val="de-AT" w:eastAsia="de-AT"/>
        </w:rPr>
        <w:drawing>
          <wp:inline distT="0" distB="0" distL="0" distR="0">
            <wp:extent cx="2709445" cy="1800000"/>
            <wp:effectExtent l="19050" t="0" r="0" b="0"/>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709445" cy="1800000"/>
                    </a:xfrm>
                    <a:prstGeom prst="rect">
                      <a:avLst/>
                    </a:prstGeom>
                    <a:noFill/>
                    <a:ln w="9525">
                      <a:noFill/>
                      <a:miter lim="800000"/>
                      <a:headEnd/>
                      <a:tailEnd/>
                    </a:ln>
                  </pic:spPr>
                </pic:pic>
              </a:graphicData>
            </a:graphic>
          </wp:inline>
        </w:drawing>
      </w:r>
    </w:p>
    <w:p w:rsidR="00873D49" w:rsidRPr="006D6B43" w:rsidRDefault="00873D49" w:rsidP="007534D1">
      <w:pPr>
        <w:spacing w:line="240" w:lineRule="auto"/>
        <w:jc w:val="both"/>
        <w:rPr>
          <w:rFonts w:ascii="Arial" w:hAnsi="Arial" w:cs="Arial"/>
          <w:sz w:val="20"/>
          <w:szCs w:val="20"/>
        </w:rPr>
      </w:pPr>
      <w:r>
        <w:rPr>
          <w:rFonts w:ascii="Arial" w:hAnsi="Arial" w:cs="Arial"/>
          <w:b/>
          <w:bCs/>
          <w:sz w:val="20"/>
          <w:szCs w:val="20"/>
        </w:rPr>
        <w:t xml:space="preserve">Foto </w:t>
      </w:r>
      <w:proofErr w:type="gramStart"/>
      <w:r>
        <w:rPr>
          <w:rFonts w:ascii="Arial" w:hAnsi="Arial" w:cs="Arial"/>
          <w:b/>
          <w:bCs/>
          <w:sz w:val="20"/>
          <w:szCs w:val="20"/>
        </w:rPr>
        <w:t>3</w:t>
      </w:r>
      <w:proofErr w:type="gramEnd"/>
      <w:r>
        <w:rPr>
          <w:rFonts w:ascii="Arial" w:hAnsi="Arial" w:cs="Arial"/>
          <w:b/>
          <w:bCs/>
          <w:sz w:val="20"/>
          <w:szCs w:val="20"/>
        </w:rPr>
        <w:t>:</w:t>
      </w:r>
      <w:r>
        <w:rPr>
          <w:rFonts w:ascii="Arial" w:hAnsi="Arial" w:cs="Arial"/>
          <w:sz w:val="20"/>
          <w:szCs w:val="20"/>
        </w:rPr>
        <w:t xml:space="preserve"> l’illuminazione generale è ridotta al minimo indispensabile per salvaguardare gli storici oggetti. </w:t>
      </w:r>
    </w:p>
    <w:p w:rsidR="00873D49" w:rsidRPr="001B56C6" w:rsidRDefault="00873D49" w:rsidP="007534D1">
      <w:pPr>
        <w:spacing w:line="240" w:lineRule="auto"/>
        <w:jc w:val="both"/>
        <w:rPr>
          <w:rFonts w:ascii="Arial" w:hAnsi="Arial" w:cs="Arial"/>
          <w:sz w:val="20"/>
          <w:szCs w:val="20"/>
        </w:rPr>
      </w:pPr>
    </w:p>
    <w:p w:rsidR="00EB7F29" w:rsidRDefault="003E20A7" w:rsidP="007534D1">
      <w:pPr>
        <w:spacing w:line="240" w:lineRule="auto"/>
        <w:jc w:val="both"/>
        <w:rPr>
          <w:rFonts w:ascii="Arial" w:hAnsi="Arial" w:cs="Arial"/>
          <w:b/>
          <w:noProof/>
          <w:sz w:val="20"/>
          <w:szCs w:val="20"/>
          <w:lang w:val="de-DE" w:eastAsia="de-DE"/>
        </w:rPr>
      </w:pPr>
      <w:r w:rsidRPr="003E20A7">
        <w:rPr>
          <w:rFonts w:ascii="Arial" w:hAnsi="Arial" w:cs="Arial"/>
          <w:b/>
          <w:noProof/>
          <w:sz w:val="20"/>
          <w:szCs w:val="20"/>
          <w:lang w:val="de-AT" w:eastAsia="de-AT"/>
        </w:rPr>
        <w:drawing>
          <wp:inline distT="0" distB="0" distL="0" distR="0">
            <wp:extent cx="2715424" cy="1800000"/>
            <wp:effectExtent l="19050" t="0" r="8726" b="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715424" cy="1800000"/>
                    </a:xfrm>
                    <a:prstGeom prst="rect">
                      <a:avLst/>
                    </a:prstGeom>
                    <a:noFill/>
                    <a:ln w="9525">
                      <a:noFill/>
                      <a:miter lim="800000"/>
                      <a:headEnd/>
                      <a:tailEnd/>
                    </a:ln>
                  </pic:spPr>
                </pic:pic>
              </a:graphicData>
            </a:graphic>
          </wp:inline>
        </w:drawing>
      </w:r>
    </w:p>
    <w:p w:rsidR="00873D49" w:rsidRDefault="00873D49" w:rsidP="007534D1">
      <w:pPr>
        <w:spacing w:line="240" w:lineRule="auto"/>
        <w:jc w:val="both"/>
        <w:rPr>
          <w:rFonts w:ascii="Arial" w:hAnsi="Arial" w:cs="Arial"/>
          <w:sz w:val="20"/>
          <w:szCs w:val="20"/>
        </w:rPr>
      </w:pPr>
      <w:r>
        <w:rPr>
          <w:rFonts w:ascii="Arial" w:hAnsi="Arial" w:cs="Arial"/>
          <w:b/>
          <w:bCs/>
          <w:sz w:val="20"/>
          <w:szCs w:val="20"/>
        </w:rPr>
        <w:t xml:space="preserve">Foto </w:t>
      </w:r>
      <w:proofErr w:type="gramStart"/>
      <w:r>
        <w:rPr>
          <w:rFonts w:ascii="Arial" w:hAnsi="Arial" w:cs="Arial"/>
          <w:b/>
          <w:bCs/>
          <w:sz w:val="20"/>
          <w:szCs w:val="20"/>
        </w:rPr>
        <w:t>4</w:t>
      </w:r>
      <w:proofErr w:type="gramEnd"/>
      <w:r>
        <w:rPr>
          <w:rFonts w:ascii="Arial" w:hAnsi="Arial" w:cs="Arial"/>
          <w:b/>
          <w:bCs/>
          <w:sz w:val="20"/>
          <w:szCs w:val="20"/>
        </w:rPr>
        <w:t>:</w:t>
      </w:r>
      <w:r>
        <w:rPr>
          <w:rFonts w:ascii="Arial" w:hAnsi="Arial" w:cs="Arial"/>
          <w:sz w:val="20"/>
          <w:szCs w:val="20"/>
        </w:rPr>
        <w:t xml:space="preserve"> i segnalatori di presenza fanno in modo che l’esposizione delle opere alla luce sia sempre quella minima.</w:t>
      </w:r>
    </w:p>
    <w:p w:rsidR="00873D49" w:rsidRDefault="00873D49" w:rsidP="00413E81">
      <w:pPr>
        <w:spacing w:line="360" w:lineRule="auto"/>
        <w:jc w:val="both"/>
        <w:rPr>
          <w:rFonts w:ascii="Arial" w:hAnsi="Arial" w:cs="Arial"/>
          <w:b/>
          <w:bCs/>
          <w:sz w:val="20"/>
          <w:szCs w:val="20"/>
        </w:rPr>
      </w:pPr>
    </w:p>
    <w:p w:rsidR="00873D49" w:rsidRDefault="00873D49" w:rsidP="00413E81">
      <w:pPr>
        <w:spacing w:line="360" w:lineRule="auto"/>
        <w:jc w:val="both"/>
        <w:rPr>
          <w:rFonts w:ascii="Arial" w:hAnsi="Arial" w:cs="Arial"/>
          <w:b/>
          <w:bCs/>
          <w:sz w:val="20"/>
          <w:szCs w:val="20"/>
        </w:rPr>
      </w:pPr>
    </w:p>
    <w:p w:rsidR="00873D49" w:rsidRDefault="00873D49" w:rsidP="00413E81">
      <w:pPr>
        <w:spacing w:line="360" w:lineRule="auto"/>
        <w:jc w:val="both"/>
        <w:rPr>
          <w:rFonts w:ascii="Arial" w:hAnsi="Arial" w:cs="Arial"/>
          <w:b/>
          <w:bCs/>
          <w:sz w:val="20"/>
          <w:szCs w:val="20"/>
        </w:rPr>
      </w:pPr>
    </w:p>
    <w:p w:rsidR="00873D49" w:rsidRDefault="00873D49" w:rsidP="00413E81">
      <w:pPr>
        <w:spacing w:line="360" w:lineRule="auto"/>
        <w:jc w:val="both"/>
        <w:rPr>
          <w:rFonts w:ascii="Arial" w:hAnsi="Arial" w:cs="Arial"/>
          <w:b/>
          <w:bCs/>
          <w:sz w:val="20"/>
          <w:szCs w:val="20"/>
        </w:rPr>
      </w:pPr>
    </w:p>
    <w:p w:rsidR="00873D49" w:rsidRDefault="00873D49" w:rsidP="00413E81">
      <w:pPr>
        <w:spacing w:line="360" w:lineRule="auto"/>
        <w:jc w:val="both"/>
        <w:rPr>
          <w:rFonts w:ascii="Arial" w:hAnsi="Arial" w:cs="Arial"/>
          <w:b/>
          <w:bCs/>
          <w:sz w:val="20"/>
          <w:szCs w:val="20"/>
        </w:rPr>
      </w:pPr>
    </w:p>
    <w:p w:rsidR="00873D49" w:rsidRDefault="00873D49" w:rsidP="00413E81">
      <w:pPr>
        <w:spacing w:line="360" w:lineRule="auto"/>
        <w:jc w:val="both"/>
        <w:rPr>
          <w:rFonts w:ascii="Arial" w:hAnsi="Arial" w:cs="Arial"/>
          <w:b/>
          <w:bCs/>
          <w:sz w:val="20"/>
          <w:szCs w:val="20"/>
        </w:rPr>
      </w:pPr>
    </w:p>
    <w:p w:rsidR="00873D49" w:rsidRDefault="00873D49" w:rsidP="00413E81">
      <w:pPr>
        <w:spacing w:line="360" w:lineRule="auto"/>
        <w:jc w:val="both"/>
        <w:rPr>
          <w:rFonts w:ascii="Arial" w:hAnsi="Arial" w:cs="Arial"/>
          <w:b/>
          <w:bCs/>
          <w:sz w:val="20"/>
          <w:szCs w:val="20"/>
        </w:rPr>
      </w:pPr>
    </w:p>
    <w:p w:rsidR="00873D49" w:rsidRPr="00A92214" w:rsidRDefault="00EB7F29" w:rsidP="0009665E">
      <w:pPr>
        <w:spacing w:line="360" w:lineRule="auto"/>
        <w:jc w:val="both"/>
        <w:rPr>
          <w:rFonts w:ascii="Arial" w:hAnsi="Arial" w:cs="Arial"/>
          <w:b/>
          <w:bCs/>
          <w:color w:val="FF0000"/>
          <w:sz w:val="20"/>
          <w:szCs w:val="20"/>
          <w:lang w:val="de-AT"/>
        </w:rPr>
      </w:pPr>
      <w:r>
        <w:rPr>
          <w:rFonts w:ascii="Arial" w:hAnsi="Arial" w:cs="Arial"/>
          <w:b/>
          <w:bCs/>
          <w:sz w:val="20"/>
          <w:szCs w:val="20"/>
        </w:rPr>
        <w:br w:type="page"/>
      </w:r>
      <w:r w:rsidR="00873D49">
        <w:rPr>
          <w:rFonts w:ascii="Arial" w:hAnsi="Arial" w:cs="Arial"/>
          <w:b/>
          <w:bCs/>
          <w:sz w:val="20"/>
          <w:szCs w:val="20"/>
        </w:rPr>
        <w:lastRenderedPageBreak/>
        <w:t>Contatto stampa</w:t>
      </w:r>
      <w:r w:rsidR="00873D49" w:rsidRPr="00392D90">
        <w:rPr>
          <w:rFonts w:ascii="Arial" w:hAnsi="Arial" w:cs="Arial"/>
          <w:b/>
          <w:bCs/>
          <w:sz w:val="20"/>
          <w:szCs w:val="20"/>
          <w:lang w:val="de-AT"/>
        </w:rPr>
        <w:t>:</w:t>
      </w:r>
      <w:r w:rsidR="00873D49">
        <w:rPr>
          <w:rFonts w:ascii="Arial" w:hAnsi="Arial" w:cs="Arial"/>
          <w:b/>
          <w:bCs/>
          <w:sz w:val="20"/>
          <w:szCs w:val="20"/>
          <w:lang w:val="de-AT"/>
        </w:rPr>
        <w:t xml:space="preserve"> </w:t>
      </w:r>
    </w:p>
    <w:tbl>
      <w:tblPr>
        <w:tblW w:w="9039" w:type="dxa"/>
        <w:tblLook w:val="01E0" w:firstRow="1" w:lastRow="1" w:firstColumn="1" w:lastColumn="1" w:noHBand="0" w:noVBand="0"/>
      </w:tblPr>
      <w:tblGrid>
        <w:gridCol w:w="4519"/>
        <w:gridCol w:w="4520"/>
      </w:tblGrid>
      <w:tr w:rsidR="00873D49" w:rsidRPr="00FB019C" w:rsidTr="003A53DA">
        <w:tc>
          <w:tcPr>
            <w:tcW w:w="4519" w:type="dxa"/>
          </w:tcPr>
          <w:p w:rsidR="00873D49" w:rsidRPr="004B1202" w:rsidRDefault="00873D49" w:rsidP="003A53DA">
            <w:pPr>
              <w:spacing w:after="0" w:line="240" w:lineRule="auto"/>
              <w:ind w:right="23"/>
              <w:rPr>
                <w:rFonts w:ascii="Arial" w:hAnsi="Arial" w:cs="Arial"/>
                <w:sz w:val="16"/>
                <w:szCs w:val="16"/>
                <w:lang w:val="de-AT" w:eastAsia="de-DE"/>
              </w:rPr>
            </w:pPr>
            <w:r w:rsidRPr="004B1202">
              <w:rPr>
                <w:rFonts w:ascii="Arial" w:hAnsi="Arial" w:cs="Arial"/>
                <w:sz w:val="16"/>
                <w:szCs w:val="16"/>
                <w:lang w:val="de-AT" w:eastAsia="de-DE"/>
              </w:rPr>
              <w:t>Zumtobel Lighting GmbH</w:t>
            </w:r>
          </w:p>
          <w:p w:rsidR="00873D49" w:rsidRPr="005C7FA7" w:rsidRDefault="00873D49" w:rsidP="003A53DA">
            <w:pPr>
              <w:spacing w:after="0" w:line="240" w:lineRule="auto"/>
              <w:ind w:right="23"/>
              <w:rPr>
                <w:rFonts w:ascii="Arial" w:hAnsi="Arial" w:cs="Arial"/>
                <w:sz w:val="16"/>
                <w:szCs w:val="16"/>
                <w:lang w:val="de-AT" w:eastAsia="de-DE"/>
              </w:rPr>
            </w:pPr>
            <w:r w:rsidRPr="005C7FA7">
              <w:rPr>
                <w:rFonts w:ascii="Arial" w:hAnsi="Arial" w:cs="Arial"/>
                <w:sz w:val="16"/>
                <w:szCs w:val="16"/>
                <w:lang w:val="de-AT" w:eastAsia="de-DE"/>
              </w:rPr>
              <w:t>Sophie Moser</w:t>
            </w:r>
          </w:p>
          <w:p w:rsidR="00873D49" w:rsidRPr="004B1202" w:rsidRDefault="00873D49" w:rsidP="003A53DA">
            <w:pPr>
              <w:spacing w:after="0" w:line="240" w:lineRule="auto"/>
              <w:ind w:right="23"/>
              <w:rPr>
                <w:rFonts w:ascii="Arial" w:hAnsi="Arial" w:cs="Arial"/>
                <w:sz w:val="16"/>
                <w:szCs w:val="16"/>
                <w:lang w:val="de-AT" w:eastAsia="de-DE"/>
              </w:rPr>
            </w:pPr>
            <w:r w:rsidRPr="004B1202">
              <w:rPr>
                <w:rFonts w:ascii="Arial" w:hAnsi="Arial" w:cs="Arial"/>
                <w:sz w:val="16"/>
                <w:szCs w:val="16"/>
                <w:lang w:val="de-AT" w:eastAsia="de-DE"/>
              </w:rPr>
              <w:t>PR Manager</w:t>
            </w:r>
          </w:p>
          <w:p w:rsidR="00873D49" w:rsidRPr="004B1202" w:rsidRDefault="00873D49" w:rsidP="003A53DA">
            <w:pPr>
              <w:spacing w:after="0" w:line="240" w:lineRule="auto"/>
              <w:ind w:right="23"/>
              <w:rPr>
                <w:rFonts w:ascii="Arial" w:hAnsi="Arial" w:cs="Arial"/>
                <w:sz w:val="16"/>
                <w:szCs w:val="16"/>
                <w:lang w:val="de-AT" w:eastAsia="de-DE"/>
              </w:rPr>
            </w:pPr>
            <w:r w:rsidRPr="004B1202">
              <w:rPr>
                <w:rFonts w:ascii="Arial" w:hAnsi="Arial" w:cs="Arial"/>
                <w:sz w:val="16"/>
                <w:szCs w:val="16"/>
                <w:lang w:val="de-AT" w:eastAsia="de-DE"/>
              </w:rPr>
              <w:t xml:space="preserve">Schweizer </w:t>
            </w:r>
            <w:proofErr w:type="spellStart"/>
            <w:r w:rsidRPr="004B1202">
              <w:rPr>
                <w:rFonts w:ascii="Arial" w:hAnsi="Arial" w:cs="Arial"/>
                <w:sz w:val="16"/>
                <w:szCs w:val="16"/>
                <w:lang w:val="de-AT" w:eastAsia="de-DE"/>
              </w:rPr>
              <w:t>Strasse</w:t>
            </w:r>
            <w:proofErr w:type="spellEnd"/>
            <w:r w:rsidRPr="004B1202">
              <w:rPr>
                <w:rFonts w:ascii="Arial" w:hAnsi="Arial" w:cs="Arial"/>
                <w:sz w:val="16"/>
                <w:szCs w:val="16"/>
                <w:lang w:val="de-AT" w:eastAsia="de-DE"/>
              </w:rPr>
              <w:t xml:space="preserve"> 30</w:t>
            </w:r>
          </w:p>
          <w:p w:rsidR="00873D49" w:rsidRPr="005367D5" w:rsidRDefault="00873D49" w:rsidP="003A53DA">
            <w:pPr>
              <w:spacing w:after="0" w:line="240" w:lineRule="auto"/>
              <w:ind w:right="23"/>
              <w:rPr>
                <w:rFonts w:ascii="Arial" w:hAnsi="Arial" w:cs="Arial"/>
                <w:sz w:val="16"/>
                <w:szCs w:val="16"/>
                <w:lang w:eastAsia="de-DE"/>
              </w:rPr>
            </w:pPr>
            <w:r w:rsidRPr="005367D5">
              <w:rPr>
                <w:rFonts w:ascii="Arial" w:hAnsi="Arial" w:cs="Arial"/>
                <w:sz w:val="16"/>
                <w:szCs w:val="16"/>
                <w:lang w:eastAsia="de-DE"/>
              </w:rPr>
              <w:t>A-6850 Dornbirn</w:t>
            </w:r>
          </w:p>
          <w:p w:rsidR="00873D49" w:rsidRPr="005367D5" w:rsidRDefault="00873D49" w:rsidP="003A53DA">
            <w:pPr>
              <w:spacing w:after="0" w:line="240" w:lineRule="auto"/>
              <w:ind w:right="23"/>
              <w:rPr>
                <w:rFonts w:ascii="Arial" w:hAnsi="Arial" w:cs="Arial"/>
                <w:sz w:val="16"/>
                <w:szCs w:val="16"/>
                <w:lang w:eastAsia="de-DE"/>
              </w:rPr>
            </w:pPr>
          </w:p>
          <w:p w:rsidR="00873D49" w:rsidRPr="004B1202" w:rsidRDefault="00873D49" w:rsidP="003A53DA">
            <w:pPr>
              <w:spacing w:after="0" w:line="240" w:lineRule="auto"/>
              <w:ind w:right="23"/>
              <w:rPr>
                <w:rFonts w:ascii="Arial" w:hAnsi="Arial" w:cs="Arial"/>
                <w:sz w:val="16"/>
                <w:szCs w:val="16"/>
                <w:lang w:val="pt-BR" w:eastAsia="de-DE"/>
              </w:rPr>
            </w:pPr>
            <w:r>
              <w:rPr>
                <w:rFonts w:ascii="Arial" w:hAnsi="Arial" w:cs="Arial"/>
                <w:sz w:val="16"/>
                <w:szCs w:val="16"/>
                <w:lang w:val="pt-BR" w:eastAsia="de-DE"/>
              </w:rPr>
              <w:t xml:space="preserve">Tel      </w:t>
            </w:r>
            <w:r w:rsidRPr="004B1202">
              <w:rPr>
                <w:rFonts w:ascii="Arial" w:hAnsi="Arial" w:cs="Arial"/>
                <w:sz w:val="16"/>
                <w:szCs w:val="16"/>
                <w:lang w:val="pt-BR" w:eastAsia="de-DE"/>
              </w:rPr>
              <w:t>+43-5572-390-26527</w:t>
            </w:r>
          </w:p>
          <w:p w:rsidR="00873D49" w:rsidRPr="004B1202" w:rsidRDefault="00873D49" w:rsidP="003A53DA">
            <w:pPr>
              <w:spacing w:after="0" w:line="240" w:lineRule="auto"/>
              <w:rPr>
                <w:rFonts w:ascii="Arial" w:hAnsi="Arial" w:cs="Arial"/>
                <w:color w:val="000000"/>
                <w:sz w:val="16"/>
                <w:szCs w:val="16"/>
                <w:lang w:val="pt-BR" w:eastAsia="de-AT"/>
              </w:rPr>
            </w:pPr>
            <w:r>
              <w:rPr>
                <w:rFonts w:ascii="Arial" w:hAnsi="Arial" w:cs="Arial"/>
                <w:sz w:val="16"/>
                <w:szCs w:val="16"/>
                <w:lang w:val="pt-BR" w:eastAsia="de-DE"/>
              </w:rPr>
              <w:t xml:space="preserve">Cell.    </w:t>
            </w:r>
            <w:r w:rsidRPr="004B1202">
              <w:rPr>
                <w:rFonts w:ascii="Arial" w:hAnsi="Arial" w:cs="Arial"/>
                <w:sz w:val="16"/>
                <w:szCs w:val="16"/>
                <w:lang w:val="pt-BR" w:eastAsia="de-DE"/>
              </w:rPr>
              <w:t>+43-664-80892-3074</w:t>
            </w:r>
          </w:p>
          <w:p w:rsidR="00873D49" w:rsidRDefault="00873D49" w:rsidP="003A53DA">
            <w:pPr>
              <w:spacing w:after="0" w:line="240" w:lineRule="auto"/>
              <w:ind w:right="23"/>
              <w:rPr>
                <w:rFonts w:ascii="Arial" w:hAnsi="Arial" w:cs="Arial"/>
                <w:sz w:val="16"/>
                <w:szCs w:val="16"/>
                <w:lang w:val="pt-BR" w:eastAsia="de-DE"/>
              </w:rPr>
            </w:pPr>
          </w:p>
          <w:p w:rsidR="00873D49" w:rsidRDefault="00A479A3" w:rsidP="003A53DA">
            <w:pPr>
              <w:spacing w:after="0" w:line="240" w:lineRule="auto"/>
              <w:ind w:right="23"/>
              <w:rPr>
                <w:rFonts w:ascii="Arial" w:hAnsi="Arial" w:cs="Arial"/>
                <w:sz w:val="16"/>
                <w:szCs w:val="16"/>
                <w:lang w:val="pt-BR" w:eastAsia="de-DE"/>
              </w:rPr>
            </w:pPr>
            <w:hyperlink r:id="rId22" w:history="1">
              <w:r w:rsidR="00873D49" w:rsidRPr="00702E70">
                <w:rPr>
                  <w:rStyle w:val="Hyperlink"/>
                  <w:rFonts w:ascii="Arial" w:hAnsi="Arial" w:cs="Arial"/>
                  <w:sz w:val="16"/>
                  <w:szCs w:val="16"/>
                  <w:lang w:val="pt-BR" w:eastAsia="de-DE"/>
                </w:rPr>
                <w:t>press@zumtobel.com</w:t>
              </w:r>
            </w:hyperlink>
          </w:p>
          <w:p w:rsidR="00873D49" w:rsidRDefault="00A479A3" w:rsidP="003A53DA">
            <w:pPr>
              <w:spacing w:after="0" w:line="240" w:lineRule="auto"/>
              <w:ind w:right="23"/>
              <w:rPr>
                <w:rFonts w:ascii="Arial" w:hAnsi="Arial" w:cs="Arial"/>
                <w:sz w:val="16"/>
                <w:szCs w:val="16"/>
                <w:lang w:val="fr-FR" w:eastAsia="de-DE"/>
              </w:rPr>
            </w:pPr>
            <w:hyperlink r:id="rId23" w:history="1">
              <w:r w:rsidR="00873D49" w:rsidRPr="00702E70">
                <w:rPr>
                  <w:rStyle w:val="Hyperlink"/>
                  <w:rFonts w:ascii="Arial" w:hAnsi="Arial" w:cs="Arial"/>
                  <w:sz w:val="16"/>
                  <w:szCs w:val="16"/>
                  <w:lang w:val="fr-FR" w:eastAsia="de-DE"/>
                </w:rPr>
                <w:t>www.zumtobel.com</w:t>
              </w:r>
            </w:hyperlink>
          </w:p>
          <w:p w:rsidR="00873D49" w:rsidRPr="004B1202" w:rsidRDefault="00873D49" w:rsidP="003A53DA">
            <w:pPr>
              <w:spacing w:after="0" w:line="240" w:lineRule="auto"/>
              <w:ind w:right="23"/>
              <w:rPr>
                <w:rFonts w:ascii="Arial" w:hAnsi="Arial" w:cs="Arial"/>
                <w:sz w:val="16"/>
                <w:szCs w:val="16"/>
                <w:lang w:val="pt-BR" w:eastAsia="de-DE"/>
              </w:rPr>
            </w:pPr>
          </w:p>
        </w:tc>
        <w:tc>
          <w:tcPr>
            <w:tcW w:w="4520" w:type="dxa"/>
          </w:tcPr>
          <w:p w:rsidR="00873D49" w:rsidRPr="004B1202" w:rsidRDefault="00873D49" w:rsidP="00DA507C">
            <w:pPr>
              <w:spacing w:after="0" w:line="240" w:lineRule="auto"/>
              <w:ind w:right="23"/>
              <w:jc w:val="both"/>
              <w:rPr>
                <w:rFonts w:ascii="Arial" w:hAnsi="Arial" w:cs="Arial"/>
                <w:sz w:val="16"/>
                <w:szCs w:val="16"/>
                <w:lang w:val="fr-FR" w:eastAsia="de-DE"/>
              </w:rPr>
            </w:pPr>
          </w:p>
        </w:tc>
      </w:tr>
    </w:tbl>
    <w:p w:rsidR="00873D49" w:rsidRPr="00A92214" w:rsidRDefault="00873D49" w:rsidP="0009665E">
      <w:pPr>
        <w:spacing w:line="360" w:lineRule="auto"/>
        <w:rPr>
          <w:rFonts w:ascii="Arial" w:hAnsi="Arial" w:cs="Arial"/>
          <w:b/>
          <w:bCs/>
          <w:sz w:val="20"/>
          <w:szCs w:val="20"/>
        </w:rPr>
      </w:pPr>
      <w:r w:rsidRPr="00A92214">
        <w:rPr>
          <w:rFonts w:ascii="Arial" w:hAnsi="Arial" w:cs="Arial"/>
          <w:sz w:val="20"/>
          <w:szCs w:val="20"/>
        </w:rPr>
        <w:br/>
      </w:r>
      <w:r w:rsidRPr="00A92214">
        <w:rPr>
          <w:rFonts w:ascii="Arial" w:hAnsi="Arial" w:cs="Arial"/>
          <w:b/>
          <w:bCs/>
          <w:sz w:val="20"/>
          <w:szCs w:val="20"/>
        </w:rPr>
        <w:t xml:space="preserve">Distribuzione </w:t>
      </w:r>
      <w:r>
        <w:rPr>
          <w:rFonts w:ascii="Arial" w:hAnsi="Arial" w:cs="Arial"/>
          <w:b/>
          <w:bCs/>
          <w:sz w:val="20"/>
          <w:szCs w:val="20"/>
        </w:rPr>
        <w:t>Italia</w:t>
      </w:r>
      <w:r w:rsidRPr="00A92214">
        <w:rPr>
          <w:rFonts w:ascii="Arial" w:hAnsi="Arial" w:cs="Arial"/>
          <w:b/>
          <w:bCs/>
          <w:sz w:val="20"/>
          <w:szCs w:val="20"/>
        </w:rPr>
        <w:t xml:space="preserve">: </w:t>
      </w:r>
    </w:p>
    <w:tbl>
      <w:tblPr>
        <w:tblW w:w="0" w:type="auto"/>
        <w:tblLook w:val="01E0" w:firstRow="1" w:lastRow="1" w:firstColumn="1" w:lastColumn="1" w:noHBand="0" w:noVBand="0"/>
      </w:tblPr>
      <w:tblGrid>
        <w:gridCol w:w="4498"/>
        <w:gridCol w:w="4499"/>
      </w:tblGrid>
      <w:tr w:rsidR="00873D49" w:rsidRPr="004B1202" w:rsidTr="003A53DA">
        <w:tc>
          <w:tcPr>
            <w:tcW w:w="4498" w:type="dxa"/>
          </w:tcPr>
          <w:p w:rsidR="00873D49" w:rsidRPr="005463E6" w:rsidRDefault="00873D49" w:rsidP="003A53DA">
            <w:pPr>
              <w:spacing w:after="0" w:line="240" w:lineRule="auto"/>
              <w:ind w:right="23"/>
              <w:rPr>
                <w:rFonts w:ascii="Arial" w:hAnsi="Arial" w:cs="Arial"/>
                <w:sz w:val="16"/>
                <w:szCs w:val="16"/>
                <w:lang w:eastAsia="de-DE"/>
              </w:rPr>
            </w:pPr>
            <w:r w:rsidRPr="005463E6">
              <w:rPr>
                <w:rFonts w:ascii="Arial" w:hAnsi="Arial" w:cs="Arial"/>
                <w:sz w:val="16"/>
                <w:szCs w:val="16"/>
                <w:lang w:eastAsia="de-DE"/>
              </w:rPr>
              <w:t>Zumtobel Illuminazione S.r.l. socio unico</w:t>
            </w:r>
          </w:p>
          <w:p w:rsidR="00873D49" w:rsidRPr="005463E6" w:rsidRDefault="00873D49" w:rsidP="003A53DA">
            <w:pPr>
              <w:spacing w:after="0" w:line="240" w:lineRule="auto"/>
              <w:ind w:right="23"/>
              <w:rPr>
                <w:rFonts w:ascii="Arial" w:hAnsi="Arial" w:cs="Arial"/>
                <w:sz w:val="16"/>
                <w:szCs w:val="16"/>
                <w:lang w:eastAsia="de-DE"/>
              </w:rPr>
            </w:pPr>
            <w:r w:rsidRPr="005463E6">
              <w:rPr>
                <w:rFonts w:ascii="Arial" w:hAnsi="Arial" w:cs="Arial"/>
                <w:sz w:val="16"/>
                <w:szCs w:val="16"/>
                <w:lang w:eastAsia="de-DE"/>
              </w:rPr>
              <w:t>Sede legale e amministrativa</w:t>
            </w:r>
          </w:p>
          <w:p w:rsidR="00873D49" w:rsidRPr="005463E6" w:rsidRDefault="00873D49" w:rsidP="003A53DA">
            <w:pPr>
              <w:spacing w:after="0" w:line="240" w:lineRule="auto"/>
              <w:ind w:right="23"/>
              <w:rPr>
                <w:rFonts w:ascii="Arial" w:hAnsi="Arial" w:cs="Arial"/>
                <w:sz w:val="16"/>
                <w:szCs w:val="16"/>
                <w:lang w:eastAsia="de-DE"/>
              </w:rPr>
            </w:pPr>
            <w:r w:rsidRPr="005463E6">
              <w:rPr>
                <w:rFonts w:ascii="Arial" w:hAnsi="Arial" w:cs="Arial"/>
                <w:sz w:val="16"/>
                <w:szCs w:val="16"/>
                <w:lang w:eastAsia="de-DE"/>
              </w:rPr>
              <w:t>Via Isarco, 1/B</w:t>
            </w:r>
          </w:p>
          <w:p w:rsidR="00873D49" w:rsidRPr="00D33D7B" w:rsidRDefault="00873D49" w:rsidP="003A53DA">
            <w:pPr>
              <w:spacing w:after="0" w:line="240" w:lineRule="auto"/>
              <w:ind w:right="23"/>
              <w:rPr>
                <w:rFonts w:ascii="Arial" w:hAnsi="Arial" w:cs="Arial"/>
                <w:sz w:val="16"/>
                <w:szCs w:val="16"/>
                <w:lang w:val="pt-BR" w:eastAsia="de-DE"/>
              </w:rPr>
            </w:pPr>
            <w:r w:rsidRPr="00D33D7B">
              <w:rPr>
                <w:rFonts w:ascii="Arial" w:hAnsi="Arial" w:cs="Arial"/>
                <w:sz w:val="16"/>
                <w:szCs w:val="16"/>
                <w:lang w:val="pt-BR" w:eastAsia="de-DE"/>
              </w:rPr>
              <w:t>39040 Varna (BZ)</w:t>
            </w:r>
          </w:p>
          <w:p w:rsidR="00873D49" w:rsidRPr="00D33D7B" w:rsidRDefault="00873D49" w:rsidP="003A53DA">
            <w:pPr>
              <w:spacing w:after="0" w:line="240" w:lineRule="auto"/>
              <w:ind w:right="23"/>
              <w:rPr>
                <w:rFonts w:ascii="Arial" w:hAnsi="Arial" w:cs="Arial"/>
                <w:sz w:val="16"/>
                <w:szCs w:val="16"/>
                <w:lang w:val="pt-BR" w:eastAsia="de-DE"/>
              </w:rPr>
            </w:pPr>
            <w:r w:rsidRPr="00D33D7B">
              <w:rPr>
                <w:rFonts w:ascii="Arial" w:hAnsi="Arial" w:cs="Arial"/>
                <w:sz w:val="16"/>
                <w:szCs w:val="16"/>
                <w:lang w:val="pt-BR" w:eastAsia="de-DE"/>
              </w:rPr>
              <w:t>Tel: +39 0472 27 33 00</w:t>
            </w:r>
          </w:p>
          <w:p w:rsidR="00873D49" w:rsidRPr="00D33D7B" w:rsidRDefault="00873D49" w:rsidP="003A53DA">
            <w:pPr>
              <w:spacing w:after="0" w:line="240" w:lineRule="auto"/>
              <w:ind w:right="23"/>
              <w:rPr>
                <w:rFonts w:ascii="Arial" w:hAnsi="Arial" w:cs="Arial"/>
                <w:sz w:val="16"/>
                <w:szCs w:val="16"/>
                <w:lang w:val="pt-BR" w:eastAsia="de-DE"/>
              </w:rPr>
            </w:pPr>
            <w:r w:rsidRPr="00D33D7B">
              <w:rPr>
                <w:rFonts w:ascii="Arial" w:hAnsi="Arial" w:cs="Arial"/>
                <w:sz w:val="16"/>
                <w:szCs w:val="16"/>
                <w:lang w:val="pt-BR" w:eastAsia="de-DE"/>
              </w:rPr>
              <w:t>Fax: +39 0472 83 75 51</w:t>
            </w:r>
          </w:p>
          <w:p w:rsidR="00873D49" w:rsidRPr="00D33D7B" w:rsidRDefault="00A479A3" w:rsidP="003A53DA">
            <w:pPr>
              <w:spacing w:after="0" w:line="240" w:lineRule="auto"/>
              <w:ind w:right="23"/>
              <w:rPr>
                <w:rFonts w:ascii="Arial" w:hAnsi="Arial" w:cs="Arial"/>
                <w:sz w:val="16"/>
                <w:szCs w:val="16"/>
                <w:lang w:val="pt-BR" w:eastAsia="de-DE"/>
              </w:rPr>
            </w:pPr>
            <w:hyperlink r:id="rId24" w:history="1">
              <w:r w:rsidR="00873D49" w:rsidRPr="00D33D7B">
                <w:rPr>
                  <w:rStyle w:val="Hyperlink"/>
                  <w:rFonts w:ascii="Arial" w:hAnsi="Arial" w:cs="Arial"/>
                  <w:sz w:val="16"/>
                  <w:szCs w:val="16"/>
                  <w:lang w:val="pt-BR" w:eastAsia="de-DE"/>
                </w:rPr>
                <w:t>infovarna@zumtobel.it</w:t>
              </w:r>
            </w:hyperlink>
          </w:p>
          <w:p w:rsidR="00873D49" w:rsidRPr="00D33D7B" w:rsidRDefault="00873D49" w:rsidP="003A53DA">
            <w:pPr>
              <w:spacing w:after="0" w:line="240" w:lineRule="auto"/>
              <w:ind w:right="23"/>
              <w:rPr>
                <w:rFonts w:ascii="Arial" w:hAnsi="Arial" w:cs="Arial"/>
                <w:sz w:val="16"/>
                <w:szCs w:val="16"/>
                <w:lang w:val="pt-BR" w:eastAsia="de-DE"/>
              </w:rPr>
            </w:pPr>
          </w:p>
          <w:p w:rsidR="00873D49" w:rsidRDefault="00A479A3" w:rsidP="003A53DA">
            <w:pPr>
              <w:spacing w:after="0" w:line="240" w:lineRule="auto"/>
              <w:ind w:right="23"/>
              <w:rPr>
                <w:rFonts w:ascii="Arial" w:hAnsi="Arial" w:cs="Arial"/>
                <w:sz w:val="16"/>
                <w:szCs w:val="16"/>
                <w:lang w:val="de-AT" w:eastAsia="de-DE"/>
              </w:rPr>
            </w:pPr>
            <w:hyperlink r:id="rId25" w:history="1">
              <w:r w:rsidR="00873D49" w:rsidRPr="00586A3D">
                <w:rPr>
                  <w:rStyle w:val="Hyperlink"/>
                  <w:rFonts w:ascii="Arial" w:hAnsi="Arial" w:cs="Arial"/>
                  <w:sz w:val="16"/>
                  <w:szCs w:val="16"/>
                  <w:lang w:val="de-AT" w:eastAsia="de-DE"/>
                </w:rPr>
                <w:t>www.zumtobel.it</w:t>
              </w:r>
            </w:hyperlink>
          </w:p>
          <w:p w:rsidR="00873D49" w:rsidRPr="005463E6" w:rsidRDefault="00873D49" w:rsidP="003A53DA">
            <w:pPr>
              <w:spacing w:after="0" w:line="240" w:lineRule="auto"/>
              <w:ind w:right="23"/>
              <w:rPr>
                <w:rFonts w:ascii="Arial" w:hAnsi="Arial" w:cs="Arial"/>
                <w:sz w:val="16"/>
                <w:szCs w:val="16"/>
                <w:lang w:eastAsia="de-DE"/>
              </w:rPr>
            </w:pPr>
          </w:p>
        </w:tc>
        <w:tc>
          <w:tcPr>
            <w:tcW w:w="4499" w:type="dxa"/>
          </w:tcPr>
          <w:p w:rsidR="00873D49" w:rsidRPr="005C7FA7" w:rsidRDefault="00873D49" w:rsidP="003A53DA">
            <w:pPr>
              <w:spacing w:after="0" w:line="240" w:lineRule="auto"/>
              <w:ind w:right="23"/>
              <w:rPr>
                <w:rFonts w:ascii="Arial" w:hAnsi="Arial" w:cs="Arial"/>
                <w:sz w:val="16"/>
                <w:szCs w:val="16"/>
                <w:lang w:val="fr-FR" w:eastAsia="de-DE"/>
              </w:rPr>
            </w:pPr>
          </w:p>
        </w:tc>
      </w:tr>
    </w:tbl>
    <w:p w:rsidR="00873D49" w:rsidRDefault="00873D49" w:rsidP="0009665E">
      <w:pPr>
        <w:spacing w:after="120"/>
        <w:jc w:val="both"/>
        <w:rPr>
          <w:rFonts w:ascii="Arial" w:hAnsi="Arial" w:cs="Arial"/>
          <w:b/>
          <w:bCs/>
          <w:sz w:val="16"/>
          <w:szCs w:val="16"/>
          <w:lang w:val="de-AT"/>
        </w:rPr>
      </w:pPr>
    </w:p>
    <w:p w:rsidR="00873D49" w:rsidRPr="00A92214" w:rsidRDefault="00873D49" w:rsidP="0009665E">
      <w:pPr>
        <w:spacing w:after="120"/>
        <w:jc w:val="both"/>
        <w:rPr>
          <w:rFonts w:ascii="Arial" w:hAnsi="Arial" w:cs="Arial"/>
          <w:b/>
          <w:bCs/>
          <w:sz w:val="16"/>
          <w:szCs w:val="16"/>
        </w:rPr>
      </w:pPr>
      <w:r w:rsidRPr="00A92214">
        <w:rPr>
          <w:rFonts w:ascii="Arial" w:hAnsi="Arial" w:cs="Arial"/>
          <w:b/>
          <w:bCs/>
          <w:sz w:val="16"/>
          <w:szCs w:val="16"/>
        </w:rPr>
        <w:t xml:space="preserve">Riguardo a Zumtobel </w:t>
      </w:r>
    </w:p>
    <w:p w:rsidR="00873D49" w:rsidRPr="00511F56" w:rsidRDefault="00873D49" w:rsidP="0009665E">
      <w:pPr>
        <w:suppressAutoHyphens/>
        <w:jc w:val="both"/>
        <w:rPr>
          <w:rFonts w:ascii="Arial" w:hAnsi="Arial" w:cs="Arial"/>
          <w:color w:val="FF0000"/>
          <w:sz w:val="16"/>
          <w:szCs w:val="16"/>
        </w:rPr>
      </w:pPr>
      <w:r w:rsidRPr="00CF7B84">
        <w:rPr>
          <w:rFonts w:ascii="Arial" w:hAnsi="Arial" w:cs="Arial"/>
          <w:sz w:val="16"/>
          <w:szCs w:val="16"/>
        </w:rPr>
        <w:t xml:space="preserve">Il marchio Zumtobel è leader internazionale nelle soluzioni illuminotecniche globali, in grado di offrire valore aggiunto all’unione di luce e architettura. </w:t>
      </w:r>
      <w:proofErr w:type="gramStart"/>
      <w:r w:rsidRPr="00CF7B84">
        <w:rPr>
          <w:rFonts w:ascii="Arial" w:hAnsi="Arial" w:cs="Arial"/>
          <w:sz w:val="16"/>
          <w:szCs w:val="16"/>
        </w:rPr>
        <w:t>In qualità di</w:t>
      </w:r>
      <w:proofErr w:type="gramEnd"/>
      <w:r w:rsidRPr="00CF7B84">
        <w:rPr>
          <w:rFonts w:ascii="Arial" w:hAnsi="Arial" w:cs="Arial"/>
          <w:sz w:val="16"/>
          <w:szCs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w:t>
      </w:r>
      <w:r>
        <w:rPr>
          <w:rFonts w:ascii="Arial" w:hAnsi="Arial" w:cs="Arial"/>
          <w:sz w:val="16"/>
          <w:szCs w:val="16"/>
        </w:rPr>
        <w:t xml:space="preserve"> </w:t>
      </w:r>
    </w:p>
    <w:p w:rsidR="00873D49" w:rsidRDefault="00873D49" w:rsidP="0009665E">
      <w:pPr>
        <w:spacing w:line="360" w:lineRule="auto"/>
        <w:jc w:val="right"/>
        <w:rPr>
          <w:rFonts w:ascii="Arial" w:hAnsi="Arial" w:cs="Arial"/>
          <w:b/>
          <w:bCs/>
          <w:color w:val="FF0000"/>
          <w:sz w:val="20"/>
          <w:szCs w:val="20"/>
        </w:rPr>
      </w:pPr>
      <w:r w:rsidRPr="00F97E5D">
        <w:rPr>
          <w:rFonts w:ascii="Arial" w:hAnsi="Arial" w:cs="Arial"/>
          <w:b/>
          <w:bCs/>
          <w:sz w:val="20"/>
          <w:szCs w:val="20"/>
        </w:rPr>
        <w:t>Zumtobel. La luce.</w:t>
      </w:r>
    </w:p>
    <w:p w:rsidR="00873D49" w:rsidRDefault="00873D49" w:rsidP="0009665E">
      <w:pPr>
        <w:spacing w:line="360" w:lineRule="auto"/>
        <w:jc w:val="right"/>
        <w:rPr>
          <w:rFonts w:ascii="Arial" w:hAnsi="Arial" w:cs="Arial"/>
          <w:b/>
          <w:bCs/>
          <w:color w:val="FF0000"/>
          <w:sz w:val="20"/>
          <w:szCs w:val="20"/>
        </w:rPr>
      </w:pPr>
    </w:p>
    <w:p w:rsidR="00873D49" w:rsidRPr="00D02A3F" w:rsidRDefault="00873D49" w:rsidP="0009665E">
      <w:pPr>
        <w:pStyle w:val="Paragrafoelenco"/>
        <w:spacing w:line="360" w:lineRule="auto"/>
        <w:rPr>
          <w:rFonts w:ascii="Arial" w:hAnsi="Arial" w:cs="Arial"/>
          <w:b/>
          <w:bCs/>
          <w:color w:val="FF0000"/>
          <w:sz w:val="20"/>
          <w:szCs w:val="20"/>
          <w:lang w:val="it-IT"/>
        </w:rPr>
      </w:pPr>
    </w:p>
    <w:p w:rsidR="00873D49" w:rsidRPr="00844B85" w:rsidRDefault="00873D49" w:rsidP="00566A12">
      <w:pPr>
        <w:spacing w:line="360" w:lineRule="auto"/>
        <w:jc w:val="right"/>
        <w:rPr>
          <w:rFonts w:ascii="Arial" w:hAnsi="Arial" w:cs="Arial"/>
          <w:sz w:val="16"/>
          <w:szCs w:val="16"/>
        </w:rPr>
      </w:pPr>
    </w:p>
    <w:sectPr w:rsidR="00873D49" w:rsidRPr="00844B85"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49" w:rsidRDefault="00873D49">
      <w:pPr>
        <w:rPr>
          <w:rFonts w:cs="Times New Roman"/>
        </w:rPr>
      </w:pPr>
      <w:r>
        <w:rPr>
          <w:rFonts w:cs="Times New Roman"/>
        </w:rPr>
        <w:separator/>
      </w:r>
    </w:p>
  </w:endnote>
  <w:endnote w:type="continuationSeparator" w:id="0">
    <w:p w:rsidR="00873D49" w:rsidRDefault="00873D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49" w:rsidRPr="00F04900" w:rsidRDefault="00873D49" w:rsidP="000C3A85">
    <w:pP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49" w:rsidRDefault="00873D49">
      <w:pPr>
        <w:rPr>
          <w:rFonts w:cs="Times New Roman"/>
        </w:rPr>
      </w:pPr>
      <w:r>
        <w:rPr>
          <w:rFonts w:cs="Times New Roman"/>
        </w:rPr>
        <w:separator/>
      </w:r>
    </w:p>
  </w:footnote>
  <w:footnote w:type="continuationSeparator" w:id="0">
    <w:p w:rsidR="00873D49" w:rsidRDefault="00873D49">
      <w:pPr>
        <w:rPr>
          <w:rFonts w:cs="Times New Roman"/>
        </w:rPr>
      </w:pPr>
      <w:r>
        <w:rPr>
          <w:rFonts w:cs="Times New Roman"/>
        </w:rPr>
        <w:continuationSeparator/>
      </w:r>
    </w:p>
  </w:footnote>
  <w:footnote w:id="1">
    <w:p w:rsidR="00873D49" w:rsidRDefault="00873D49" w:rsidP="0015086B">
      <w:pPr>
        <w:pStyle w:val="Footer"/>
        <w:spacing w:line="360" w:lineRule="auto"/>
        <w:jc w:val="both"/>
        <w:rPr>
          <w:rFonts w:ascii="Arial" w:hAnsi="Arial" w:cs="Arial"/>
          <w:sz w:val="16"/>
          <w:szCs w:val="16"/>
        </w:rPr>
      </w:pPr>
      <w:r>
        <w:rPr>
          <w:rStyle w:val="FootnoteReference"/>
          <w:rFonts w:ascii="Arial" w:hAnsi="Arial" w:cs="Arial"/>
          <w:sz w:val="16"/>
          <w:szCs w:val="16"/>
          <w:vertAlign w:val="baseline"/>
        </w:rPr>
        <w:footnoteRef/>
      </w:r>
      <w:proofErr w:type="gramStart"/>
      <w:r>
        <w:rPr>
          <w:rFonts w:ascii="Arial" w:hAnsi="Arial" w:cs="Arial"/>
          <w:sz w:val="16"/>
          <w:szCs w:val="16"/>
        </w:rPr>
        <w:t xml:space="preserve">) </w:t>
      </w:r>
      <w:proofErr w:type="gramEnd"/>
      <w:r>
        <w:rPr>
          <w:rFonts w:ascii="Arial" w:hAnsi="Arial" w:cs="Arial"/>
          <w:sz w:val="16"/>
          <w:szCs w:val="16"/>
        </w:rPr>
        <w:t xml:space="preserve">Il Lighting </w:t>
      </w:r>
      <w:proofErr w:type="spellStart"/>
      <w:r>
        <w:rPr>
          <w:rFonts w:ascii="Arial" w:hAnsi="Arial" w:cs="Arial"/>
          <w:sz w:val="16"/>
          <w:szCs w:val="16"/>
        </w:rPr>
        <w:t>Competence</w:t>
      </w:r>
      <w:proofErr w:type="spellEnd"/>
      <w:r>
        <w:rPr>
          <w:rFonts w:ascii="Arial" w:hAnsi="Arial" w:cs="Arial"/>
          <w:sz w:val="16"/>
          <w:szCs w:val="16"/>
        </w:rPr>
        <w:t xml:space="preserve"> Program è un programma con cui Zumtobel prepara progettisti elettrotecnici selezionati fornendo informazioni specifiche, corsi di aggiornamento e assistenza nella realizzazione di progetti.</w:t>
      </w:r>
    </w:p>
    <w:p w:rsidR="00873D49" w:rsidRDefault="00873D49" w:rsidP="0015086B">
      <w:pPr>
        <w:pStyle w:val="Foote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49" w:rsidRDefault="00E87906" w:rsidP="000C3A85">
    <w:pPr>
      <w:pStyle w:val="Header"/>
      <w:jc w:val="right"/>
    </w:pPr>
    <w:r>
      <w:rPr>
        <w:noProof/>
        <w:lang w:val="de-AT" w:eastAsia="de-AT"/>
      </w:rPr>
      <w:drawing>
        <wp:inline distT="0" distB="0" distL="0" distR="0">
          <wp:extent cx="1399540" cy="230505"/>
          <wp:effectExtent l="19050" t="0" r="0" b="0"/>
          <wp:docPr id="5"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srcRect/>
                  <a:stretch>
                    <a:fillRect/>
                  </a:stretch>
                </pic:blipFill>
                <pic:spPr bwMode="auto">
                  <a:xfrm>
                    <a:off x="0" y="0"/>
                    <a:ext cx="1399540" cy="230505"/>
                  </a:xfrm>
                  <a:prstGeom prst="rect">
                    <a:avLst/>
                  </a:prstGeom>
                  <a:noFill/>
                  <a:ln w="9525">
                    <a:noFill/>
                    <a:miter lim="800000"/>
                    <a:headEnd/>
                    <a:tailEnd/>
                  </a:ln>
                </pic:spPr>
              </pic:pic>
            </a:graphicData>
          </a:graphic>
        </wp:inline>
      </w:drawing>
    </w:r>
  </w:p>
  <w:p w:rsidR="00873D49" w:rsidRDefault="00873D49" w:rsidP="000C3A85">
    <w:pPr>
      <w:pStyle w:val="Header"/>
      <w:jc w:val="right"/>
    </w:pPr>
  </w:p>
  <w:p w:rsidR="00873D49" w:rsidRDefault="00873D49"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675"/>
    <w:multiLevelType w:val="hybridMultilevel"/>
    <w:tmpl w:val="AFF28B64"/>
    <w:lvl w:ilvl="0" w:tplc="D28AAF82">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nsid w:val="3D7A2BE2"/>
    <w:multiLevelType w:val="multilevel"/>
    <w:tmpl w:val="4EAA42B4"/>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DDC3AE3"/>
    <w:multiLevelType w:val="hybridMultilevel"/>
    <w:tmpl w:val="C4685D5C"/>
    <w:lvl w:ilvl="0" w:tplc="0C070001">
      <w:start w:val="1"/>
      <w:numFmt w:val="bullet"/>
      <w:lvlText w:val=""/>
      <w:lvlJc w:val="left"/>
      <w:pPr>
        <w:tabs>
          <w:tab w:val="num" w:pos="360"/>
        </w:tabs>
        <w:ind w:left="360" w:hanging="360"/>
      </w:pPr>
      <w:rPr>
        <w:rFonts w:ascii="Symbol" w:hAnsi="Symbol" w:cs="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cs="Wingdings" w:hint="default"/>
      </w:rPr>
    </w:lvl>
    <w:lvl w:ilvl="3" w:tplc="0C070001" w:tentative="1">
      <w:start w:val="1"/>
      <w:numFmt w:val="bullet"/>
      <w:lvlText w:val=""/>
      <w:lvlJc w:val="left"/>
      <w:pPr>
        <w:tabs>
          <w:tab w:val="num" w:pos="2520"/>
        </w:tabs>
        <w:ind w:left="2520" w:hanging="360"/>
      </w:pPr>
      <w:rPr>
        <w:rFonts w:ascii="Symbol" w:hAnsi="Symbol" w:cs="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cs="Wingdings" w:hint="default"/>
      </w:rPr>
    </w:lvl>
    <w:lvl w:ilvl="6" w:tplc="0C070001" w:tentative="1">
      <w:start w:val="1"/>
      <w:numFmt w:val="bullet"/>
      <w:lvlText w:val=""/>
      <w:lvlJc w:val="left"/>
      <w:pPr>
        <w:tabs>
          <w:tab w:val="num" w:pos="4680"/>
        </w:tabs>
        <w:ind w:left="4680" w:hanging="360"/>
      </w:pPr>
      <w:rPr>
        <w:rFonts w:ascii="Symbol" w:hAnsi="Symbol" w:cs="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cs="Wingdings" w:hint="default"/>
      </w:rPr>
    </w:lvl>
  </w:abstractNum>
  <w:abstractNum w:abstractNumId="3">
    <w:nsid w:val="62BA3552"/>
    <w:multiLevelType w:val="hybridMultilevel"/>
    <w:tmpl w:val="82F6BBB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F75A6"/>
    <w:rsid w:val="0000256D"/>
    <w:rsid w:val="0000276F"/>
    <w:rsid w:val="000028D5"/>
    <w:rsid w:val="0000496E"/>
    <w:rsid w:val="00004B29"/>
    <w:rsid w:val="0001067A"/>
    <w:rsid w:val="0002362B"/>
    <w:rsid w:val="00025F0D"/>
    <w:rsid w:val="000326D3"/>
    <w:rsid w:val="00032ED9"/>
    <w:rsid w:val="00047954"/>
    <w:rsid w:val="00056EEB"/>
    <w:rsid w:val="0006705A"/>
    <w:rsid w:val="00084049"/>
    <w:rsid w:val="00094194"/>
    <w:rsid w:val="0009665E"/>
    <w:rsid w:val="0009769C"/>
    <w:rsid w:val="000A04B2"/>
    <w:rsid w:val="000B108D"/>
    <w:rsid w:val="000C3746"/>
    <w:rsid w:val="000C3A85"/>
    <w:rsid w:val="000C411E"/>
    <w:rsid w:val="000D1D45"/>
    <w:rsid w:val="000D23DE"/>
    <w:rsid w:val="000D566F"/>
    <w:rsid w:val="000E2638"/>
    <w:rsid w:val="000E740B"/>
    <w:rsid w:val="000F59FB"/>
    <w:rsid w:val="000F6067"/>
    <w:rsid w:val="00102EEE"/>
    <w:rsid w:val="00115E52"/>
    <w:rsid w:val="001208A4"/>
    <w:rsid w:val="0012173E"/>
    <w:rsid w:val="001271EA"/>
    <w:rsid w:val="00144920"/>
    <w:rsid w:val="0015086B"/>
    <w:rsid w:val="00151321"/>
    <w:rsid w:val="00153B49"/>
    <w:rsid w:val="00166360"/>
    <w:rsid w:val="00175E6C"/>
    <w:rsid w:val="00192767"/>
    <w:rsid w:val="00193C9D"/>
    <w:rsid w:val="00194CC9"/>
    <w:rsid w:val="00195DA4"/>
    <w:rsid w:val="001A441A"/>
    <w:rsid w:val="001B56C6"/>
    <w:rsid w:val="001B760E"/>
    <w:rsid w:val="001F75A6"/>
    <w:rsid w:val="002013EA"/>
    <w:rsid w:val="00201D84"/>
    <w:rsid w:val="00213C5E"/>
    <w:rsid w:val="002215DF"/>
    <w:rsid w:val="00221694"/>
    <w:rsid w:val="00240782"/>
    <w:rsid w:val="00242010"/>
    <w:rsid w:val="00247B51"/>
    <w:rsid w:val="00257BC9"/>
    <w:rsid w:val="00277698"/>
    <w:rsid w:val="002824C4"/>
    <w:rsid w:val="00292091"/>
    <w:rsid w:val="00296545"/>
    <w:rsid w:val="002A65D7"/>
    <w:rsid w:val="002B060C"/>
    <w:rsid w:val="002B16D9"/>
    <w:rsid w:val="002C4B7E"/>
    <w:rsid w:val="002F5518"/>
    <w:rsid w:val="003052E9"/>
    <w:rsid w:val="00320C07"/>
    <w:rsid w:val="00324D6B"/>
    <w:rsid w:val="0033304D"/>
    <w:rsid w:val="00340324"/>
    <w:rsid w:val="003440F3"/>
    <w:rsid w:val="0034598A"/>
    <w:rsid w:val="003544A7"/>
    <w:rsid w:val="00366BE5"/>
    <w:rsid w:val="0038061B"/>
    <w:rsid w:val="003908B6"/>
    <w:rsid w:val="00392D90"/>
    <w:rsid w:val="00393B4B"/>
    <w:rsid w:val="003A28F1"/>
    <w:rsid w:val="003A53DA"/>
    <w:rsid w:val="003B12B3"/>
    <w:rsid w:val="003C0313"/>
    <w:rsid w:val="003C11F4"/>
    <w:rsid w:val="003D503D"/>
    <w:rsid w:val="003D6759"/>
    <w:rsid w:val="003E20A7"/>
    <w:rsid w:val="003E2C8F"/>
    <w:rsid w:val="003F174F"/>
    <w:rsid w:val="003F2D6D"/>
    <w:rsid w:val="003F488D"/>
    <w:rsid w:val="003F78A5"/>
    <w:rsid w:val="004016B2"/>
    <w:rsid w:val="00402233"/>
    <w:rsid w:val="00403890"/>
    <w:rsid w:val="00413E81"/>
    <w:rsid w:val="0042256F"/>
    <w:rsid w:val="00423919"/>
    <w:rsid w:val="00426062"/>
    <w:rsid w:val="0043581F"/>
    <w:rsid w:val="00441610"/>
    <w:rsid w:val="004530AB"/>
    <w:rsid w:val="004665D2"/>
    <w:rsid w:val="0047080F"/>
    <w:rsid w:val="00471F20"/>
    <w:rsid w:val="00485164"/>
    <w:rsid w:val="00496184"/>
    <w:rsid w:val="00496468"/>
    <w:rsid w:val="004B1202"/>
    <w:rsid w:val="004B28CF"/>
    <w:rsid w:val="004C02F7"/>
    <w:rsid w:val="004C05F5"/>
    <w:rsid w:val="004E6705"/>
    <w:rsid w:val="004F07D0"/>
    <w:rsid w:val="004F2D9E"/>
    <w:rsid w:val="004F2DEA"/>
    <w:rsid w:val="0051108C"/>
    <w:rsid w:val="00511F56"/>
    <w:rsid w:val="00521110"/>
    <w:rsid w:val="00523413"/>
    <w:rsid w:val="00527428"/>
    <w:rsid w:val="00530D05"/>
    <w:rsid w:val="005367D5"/>
    <w:rsid w:val="005463E6"/>
    <w:rsid w:val="005468A8"/>
    <w:rsid w:val="0055577E"/>
    <w:rsid w:val="00566A12"/>
    <w:rsid w:val="00572D4E"/>
    <w:rsid w:val="005817DA"/>
    <w:rsid w:val="00581B99"/>
    <w:rsid w:val="00586A3D"/>
    <w:rsid w:val="00590425"/>
    <w:rsid w:val="00594D6B"/>
    <w:rsid w:val="005A2CF7"/>
    <w:rsid w:val="005A381B"/>
    <w:rsid w:val="005C0269"/>
    <w:rsid w:val="005C3D9D"/>
    <w:rsid w:val="005C7FA7"/>
    <w:rsid w:val="005D0B59"/>
    <w:rsid w:val="005E4DD6"/>
    <w:rsid w:val="005E5A19"/>
    <w:rsid w:val="005E5DEE"/>
    <w:rsid w:val="00612901"/>
    <w:rsid w:val="00613B3C"/>
    <w:rsid w:val="0062655D"/>
    <w:rsid w:val="006336FD"/>
    <w:rsid w:val="00654E90"/>
    <w:rsid w:val="00666BBC"/>
    <w:rsid w:val="006823C4"/>
    <w:rsid w:val="00686BFF"/>
    <w:rsid w:val="0069527F"/>
    <w:rsid w:val="006A0507"/>
    <w:rsid w:val="006B09AB"/>
    <w:rsid w:val="006B2B87"/>
    <w:rsid w:val="006B30F2"/>
    <w:rsid w:val="006B5D67"/>
    <w:rsid w:val="006C01D9"/>
    <w:rsid w:val="006C0887"/>
    <w:rsid w:val="006D6B43"/>
    <w:rsid w:val="006F5C49"/>
    <w:rsid w:val="00702E70"/>
    <w:rsid w:val="007167EE"/>
    <w:rsid w:val="00723B12"/>
    <w:rsid w:val="00736ABC"/>
    <w:rsid w:val="0074083E"/>
    <w:rsid w:val="00750B8A"/>
    <w:rsid w:val="007534D1"/>
    <w:rsid w:val="00753839"/>
    <w:rsid w:val="00754EB5"/>
    <w:rsid w:val="007577D6"/>
    <w:rsid w:val="007722BF"/>
    <w:rsid w:val="007809DA"/>
    <w:rsid w:val="00783650"/>
    <w:rsid w:val="0078595A"/>
    <w:rsid w:val="007A2AA2"/>
    <w:rsid w:val="007A68B0"/>
    <w:rsid w:val="007A78D9"/>
    <w:rsid w:val="007B09EF"/>
    <w:rsid w:val="007B6828"/>
    <w:rsid w:val="007C3D92"/>
    <w:rsid w:val="007D387F"/>
    <w:rsid w:val="007D611A"/>
    <w:rsid w:val="007F2071"/>
    <w:rsid w:val="007F2371"/>
    <w:rsid w:val="007F4EEA"/>
    <w:rsid w:val="00811BDA"/>
    <w:rsid w:val="00833C35"/>
    <w:rsid w:val="008343F7"/>
    <w:rsid w:val="0083660B"/>
    <w:rsid w:val="00836AAB"/>
    <w:rsid w:val="00843CF1"/>
    <w:rsid w:val="00844B85"/>
    <w:rsid w:val="00846DBC"/>
    <w:rsid w:val="00863F2E"/>
    <w:rsid w:val="00873D49"/>
    <w:rsid w:val="00880957"/>
    <w:rsid w:val="00885D09"/>
    <w:rsid w:val="00890C99"/>
    <w:rsid w:val="0089690F"/>
    <w:rsid w:val="008A74BC"/>
    <w:rsid w:val="008B3366"/>
    <w:rsid w:val="008B6493"/>
    <w:rsid w:val="008B68E7"/>
    <w:rsid w:val="008D02FC"/>
    <w:rsid w:val="008D225D"/>
    <w:rsid w:val="008D2CD8"/>
    <w:rsid w:val="008D73A2"/>
    <w:rsid w:val="008F46EA"/>
    <w:rsid w:val="009038C9"/>
    <w:rsid w:val="00917C6C"/>
    <w:rsid w:val="00917DE3"/>
    <w:rsid w:val="0092151E"/>
    <w:rsid w:val="009274F0"/>
    <w:rsid w:val="00930D6F"/>
    <w:rsid w:val="0093727A"/>
    <w:rsid w:val="0094603B"/>
    <w:rsid w:val="00957230"/>
    <w:rsid w:val="009626AA"/>
    <w:rsid w:val="00963843"/>
    <w:rsid w:val="009713B6"/>
    <w:rsid w:val="009729B7"/>
    <w:rsid w:val="00976F66"/>
    <w:rsid w:val="00980CE1"/>
    <w:rsid w:val="00980F2E"/>
    <w:rsid w:val="00984B29"/>
    <w:rsid w:val="009979EC"/>
    <w:rsid w:val="009B1F18"/>
    <w:rsid w:val="009F2377"/>
    <w:rsid w:val="009F459E"/>
    <w:rsid w:val="00A100D1"/>
    <w:rsid w:val="00A1112E"/>
    <w:rsid w:val="00A16AC0"/>
    <w:rsid w:val="00A2102F"/>
    <w:rsid w:val="00A370AE"/>
    <w:rsid w:val="00A371DC"/>
    <w:rsid w:val="00A37737"/>
    <w:rsid w:val="00A41E47"/>
    <w:rsid w:val="00A43ED9"/>
    <w:rsid w:val="00A45D8F"/>
    <w:rsid w:val="00A479A3"/>
    <w:rsid w:val="00A64F06"/>
    <w:rsid w:val="00A65BCD"/>
    <w:rsid w:val="00A6735B"/>
    <w:rsid w:val="00A678AC"/>
    <w:rsid w:val="00A73DCB"/>
    <w:rsid w:val="00A761FF"/>
    <w:rsid w:val="00A87F10"/>
    <w:rsid w:val="00A92214"/>
    <w:rsid w:val="00AC020E"/>
    <w:rsid w:val="00AD59BD"/>
    <w:rsid w:val="00B02469"/>
    <w:rsid w:val="00B0480A"/>
    <w:rsid w:val="00B0484A"/>
    <w:rsid w:val="00B05649"/>
    <w:rsid w:val="00B06052"/>
    <w:rsid w:val="00B17B3F"/>
    <w:rsid w:val="00B17D3D"/>
    <w:rsid w:val="00B256E4"/>
    <w:rsid w:val="00B33C19"/>
    <w:rsid w:val="00B56831"/>
    <w:rsid w:val="00B61A8F"/>
    <w:rsid w:val="00B64DC2"/>
    <w:rsid w:val="00B762F4"/>
    <w:rsid w:val="00B7640B"/>
    <w:rsid w:val="00B8099B"/>
    <w:rsid w:val="00BA08B3"/>
    <w:rsid w:val="00BB346C"/>
    <w:rsid w:val="00BB57F5"/>
    <w:rsid w:val="00BB7B2C"/>
    <w:rsid w:val="00BD0B79"/>
    <w:rsid w:val="00BE1AEA"/>
    <w:rsid w:val="00BF1906"/>
    <w:rsid w:val="00BF682A"/>
    <w:rsid w:val="00C0449E"/>
    <w:rsid w:val="00C05F74"/>
    <w:rsid w:val="00C06941"/>
    <w:rsid w:val="00C11413"/>
    <w:rsid w:val="00C13495"/>
    <w:rsid w:val="00C13F9F"/>
    <w:rsid w:val="00C1659C"/>
    <w:rsid w:val="00C239C0"/>
    <w:rsid w:val="00C34D81"/>
    <w:rsid w:val="00C572BF"/>
    <w:rsid w:val="00C60A05"/>
    <w:rsid w:val="00C7614A"/>
    <w:rsid w:val="00C8619B"/>
    <w:rsid w:val="00C94C6F"/>
    <w:rsid w:val="00C97565"/>
    <w:rsid w:val="00CA2EBE"/>
    <w:rsid w:val="00CA669A"/>
    <w:rsid w:val="00CB37E0"/>
    <w:rsid w:val="00CB57BB"/>
    <w:rsid w:val="00CC0F59"/>
    <w:rsid w:val="00CE6D55"/>
    <w:rsid w:val="00CF2107"/>
    <w:rsid w:val="00CF33DE"/>
    <w:rsid w:val="00CF7B84"/>
    <w:rsid w:val="00D02A3F"/>
    <w:rsid w:val="00D1297F"/>
    <w:rsid w:val="00D15EF3"/>
    <w:rsid w:val="00D16C10"/>
    <w:rsid w:val="00D329F6"/>
    <w:rsid w:val="00D33D7B"/>
    <w:rsid w:val="00D40A38"/>
    <w:rsid w:val="00D551FE"/>
    <w:rsid w:val="00D617D0"/>
    <w:rsid w:val="00D703A2"/>
    <w:rsid w:val="00D7176F"/>
    <w:rsid w:val="00D83906"/>
    <w:rsid w:val="00D906F1"/>
    <w:rsid w:val="00D91E80"/>
    <w:rsid w:val="00DA40AE"/>
    <w:rsid w:val="00DA507C"/>
    <w:rsid w:val="00DA76D4"/>
    <w:rsid w:val="00DD21D7"/>
    <w:rsid w:val="00DD7A51"/>
    <w:rsid w:val="00DD7AA4"/>
    <w:rsid w:val="00DE2303"/>
    <w:rsid w:val="00DE4108"/>
    <w:rsid w:val="00DE5BFF"/>
    <w:rsid w:val="00DF425C"/>
    <w:rsid w:val="00E15359"/>
    <w:rsid w:val="00E1767A"/>
    <w:rsid w:val="00E33C13"/>
    <w:rsid w:val="00E40A9F"/>
    <w:rsid w:val="00E54D1F"/>
    <w:rsid w:val="00E60D62"/>
    <w:rsid w:val="00E62902"/>
    <w:rsid w:val="00E84825"/>
    <w:rsid w:val="00E87906"/>
    <w:rsid w:val="00EA31E6"/>
    <w:rsid w:val="00EA35EB"/>
    <w:rsid w:val="00EB34DA"/>
    <w:rsid w:val="00EB7F29"/>
    <w:rsid w:val="00ED30C3"/>
    <w:rsid w:val="00ED7CA0"/>
    <w:rsid w:val="00EF0EA5"/>
    <w:rsid w:val="00EF780C"/>
    <w:rsid w:val="00F009ED"/>
    <w:rsid w:val="00F04900"/>
    <w:rsid w:val="00F10A0F"/>
    <w:rsid w:val="00F116E8"/>
    <w:rsid w:val="00F307CC"/>
    <w:rsid w:val="00F5137B"/>
    <w:rsid w:val="00F56920"/>
    <w:rsid w:val="00F83442"/>
    <w:rsid w:val="00F84504"/>
    <w:rsid w:val="00F85DD2"/>
    <w:rsid w:val="00F85FD0"/>
    <w:rsid w:val="00F87632"/>
    <w:rsid w:val="00F90A2A"/>
    <w:rsid w:val="00F9613B"/>
    <w:rsid w:val="00F97E5D"/>
    <w:rsid w:val="00FA4A7D"/>
    <w:rsid w:val="00FB019C"/>
    <w:rsid w:val="00FB5771"/>
    <w:rsid w:val="00FB721C"/>
    <w:rsid w:val="00FC05AF"/>
    <w:rsid w:val="00FC371F"/>
    <w:rsid w:val="00FC440E"/>
    <w:rsid w:val="00FE0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basedOn w:val="DefaultParagraphFont"/>
    <w:link w:val="Header"/>
    <w:uiPriority w:val="99"/>
    <w:semiHidden/>
    <w:rsid w:val="006B09AB"/>
  </w:style>
  <w:style w:type="paragraph" w:styleId="Footer">
    <w:name w:val="footer"/>
    <w:basedOn w:val="Normal"/>
    <w:link w:val="FooterChar"/>
    <w:uiPriority w:val="99"/>
    <w:rsid w:val="006B09AB"/>
    <w:pPr>
      <w:tabs>
        <w:tab w:val="center" w:pos="4536"/>
        <w:tab w:val="right" w:pos="9072"/>
      </w:tabs>
      <w:spacing w:after="0" w:line="240" w:lineRule="auto"/>
    </w:pPr>
    <w:rPr>
      <w:rFonts w:eastAsia="Calibri"/>
      <w:sz w:val="20"/>
      <w:szCs w:val="20"/>
    </w:rPr>
  </w:style>
  <w:style w:type="character" w:customStyle="1" w:styleId="FooterChar">
    <w:name w:val="Footer Char"/>
    <w:basedOn w:val="DefaultParagraphFont"/>
    <w:link w:val="Footer"/>
    <w:uiPriority w:val="99"/>
    <w:rsid w:val="006B09AB"/>
  </w:style>
  <w:style w:type="paragraph" w:styleId="BalloonText">
    <w:name w:val="Balloon Text"/>
    <w:basedOn w:val="Normal"/>
    <w:link w:val="BalloonTextChar"/>
    <w:uiPriority w:val="99"/>
    <w:semiHidden/>
    <w:rsid w:val="00C0449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0449E"/>
    <w:rPr>
      <w:rFonts w:ascii="Tahoma" w:hAnsi="Tahoma" w:cs="Tahoma"/>
      <w:sz w:val="16"/>
      <w:szCs w:val="16"/>
    </w:rPr>
  </w:style>
  <w:style w:type="table" w:styleId="TableGrid">
    <w:name w:val="Table Grid"/>
    <w:basedOn w:val="TableNormal"/>
    <w:uiPriority w:val="99"/>
    <w:rsid w:val="00C0449E"/>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C0449E"/>
  </w:style>
  <w:style w:type="character" w:styleId="Strong">
    <w:name w:val="Strong"/>
    <w:basedOn w:val="DefaultParagraphFont"/>
    <w:uiPriority w:val="99"/>
    <w:qFormat/>
    <w:rsid w:val="00C0449E"/>
    <w:rPr>
      <w:b/>
      <w:bCs/>
    </w:rPr>
  </w:style>
  <w:style w:type="character" w:styleId="CommentReference">
    <w:name w:val="annotation reference"/>
    <w:basedOn w:val="DefaultParagraphFont"/>
    <w:uiPriority w:val="99"/>
    <w:semiHidden/>
    <w:rsid w:val="00C0449E"/>
    <w:rPr>
      <w:sz w:val="16"/>
      <w:szCs w:val="16"/>
    </w:rPr>
  </w:style>
  <w:style w:type="paragraph" w:styleId="CommentText">
    <w:name w:val="annotation text"/>
    <w:basedOn w:val="Normal"/>
    <w:link w:val="CommentTextChar"/>
    <w:uiPriority w:val="99"/>
    <w:semiHidden/>
    <w:rsid w:val="00C0449E"/>
    <w:rPr>
      <w:sz w:val="20"/>
      <w:szCs w:val="20"/>
    </w:rPr>
  </w:style>
  <w:style w:type="character" w:customStyle="1" w:styleId="CommentTextChar">
    <w:name w:val="Comment Text Char"/>
    <w:basedOn w:val="DefaultParagraphFont"/>
    <w:link w:val="CommentText"/>
    <w:uiPriority w:val="99"/>
    <w:semiHidden/>
    <w:rsid w:val="00973468"/>
    <w:rPr>
      <w:rFonts w:eastAsia="Times New Roman" w:cs="Calibri"/>
      <w:sz w:val="20"/>
      <w:szCs w:val="20"/>
    </w:rPr>
  </w:style>
  <w:style w:type="paragraph" w:styleId="CommentSubject">
    <w:name w:val="annotation subject"/>
    <w:basedOn w:val="CommentText"/>
    <w:next w:val="CommentText"/>
    <w:link w:val="CommentSubjectChar"/>
    <w:uiPriority w:val="99"/>
    <w:semiHidden/>
    <w:rsid w:val="00C0449E"/>
    <w:rPr>
      <w:b/>
      <w:bCs/>
    </w:rPr>
  </w:style>
  <w:style w:type="character" w:customStyle="1" w:styleId="CommentSubjectChar">
    <w:name w:val="Comment Subject Char"/>
    <w:basedOn w:val="CommentTextChar"/>
    <w:link w:val="CommentSubject"/>
    <w:uiPriority w:val="99"/>
    <w:semiHidden/>
    <w:rsid w:val="00973468"/>
    <w:rPr>
      <w:rFonts w:eastAsia="Times New Roman" w:cs="Calibri"/>
      <w:b/>
      <w:bCs/>
      <w:sz w:val="20"/>
      <w:szCs w:val="20"/>
    </w:rPr>
  </w:style>
  <w:style w:type="character" w:styleId="Hyperlink">
    <w:name w:val="Hyperlink"/>
    <w:basedOn w:val="DefaultParagraphFont"/>
    <w:uiPriority w:val="99"/>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cs="Times"/>
      <w:sz w:val="20"/>
      <w:szCs w:val="20"/>
    </w:rPr>
  </w:style>
  <w:style w:type="character" w:styleId="FollowedHyperlink">
    <w:name w:val="FollowedHyperlink"/>
    <w:basedOn w:val="DefaultParagraphFont"/>
    <w:uiPriority w:val="99"/>
    <w:rsid w:val="00C13F9F"/>
    <w:rPr>
      <w:color w:val="800080"/>
      <w:u w:val="single"/>
    </w:rPr>
  </w:style>
  <w:style w:type="paragraph" w:styleId="ListParagraph">
    <w:name w:val="List Paragraph"/>
    <w:basedOn w:val="Normal"/>
    <w:uiPriority w:val="99"/>
    <w:qFormat/>
    <w:rsid w:val="00844B85"/>
    <w:pPr>
      <w:ind w:left="720"/>
      <w:contextualSpacing/>
    </w:pPr>
  </w:style>
  <w:style w:type="paragraph" w:styleId="FootnoteText">
    <w:name w:val="footnote text"/>
    <w:basedOn w:val="Normal"/>
    <w:link w:val="FootnoteTextChar"/>
    <w:uiPriority w:val="99"/>
    <w:semiHidden/>
    <w:rsid w:val="0015086B"/>
    <w:pPr>
      <w:spacing w:after="0" w:line="240" w:lineRule="auto"/>
    </w:pPr>
    <w:rPr>
      <w:sz w:val="20"/>
      <w:szCs w:val="20"/>
    </w:rPr>
  </w:style>
  <w:style w:type="character" w:customStyle="1" w:styleId="FootnoteTextChar">
    <w:name w:val="Footnote Text Char"/>
    <w:basedOn w:val="DefaultParagraphFont"/>
    <w:link w:val="FootnoteText"/>
    <w:uiPriority w:val="99"/>
    <w:rsid w:val="0015086B"/>
    <w:rPr>
      <w:rFonts w:eastAsia="Times New Roman"/>
      <w:lang w:val="it-IT" w:eastAsia="it-IT"/>
    </w:rPr>
  </w:style>
  <w:style w:type="character" w:styleId="FootnoteReference">
    <w:name w:val="footnote reference"/>
    <w:basedOn w:val="DefaultParagraphFont"/>
    <w:uiPriority w:val="99"/>
    <w:semiHidden/>
    <w:rsid w:val="0015086B"/>
    <w:rPr>
      <w:vertAlign w:val="superscript"/>
    </w:rPr>
  </w:style>
  <w:style w:type="paragraph" w:customStyle="1" w:styleId="Paragrafoelenco">
    <w:name w:val="Paragrafo elenco"/>
    <w:basedOn w:val="Normal"/>
    <w:uiPriority w:val="99"/>
    <w:rsid w:val="0009665E"/>
    <w:pPr>
      <w:ind w:left="720"/>
      <w:contextualSpacing/>
    </w:pPr>
    <w:rPr>
      <w:rFonts w:eastAsia="Calibri"/>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47819">
      <w:marLeft w:val="0"/>
      <w:marRight w:val="0"/>
      <w:marTop w:val="0"/>
      <w:marBottom w:val="0"/>
      <w:divBdr>
        <w:top w:val="none" w:sz="0" w:space="0" w:color="auto"/>
        <w:left w:val="none" w:sz="0" w:space="0" w:color="auto"/>
        <w:bottom w:val="none" w:sz="0" w:space="0" w:color="auto"/>
        <w:right w:val="none" w:sz="0" w:space="0" w:color="auto"/>
      </w:divBdr>
      <w:divsChild>
        <w:div w:id="1096247815">
          <w:marLeft w:val="0"/>
          <w:marRight w:val="0"/>
          <w:marTop w:val="0"/>
          <w:marBottom w:val="0"/>
          <w:divBdr>
            <w:top w:val="none" w:sz="0" w:space="0" w:color="auto"/>
            <w:left w:val="none" w:sz="0" w:space="0" w:color="auto"/>
            <w:bottom w:val="none" w:sz="0" w:space="0" w:color="auto"/>
            <w:right w:val="none" w:sz="0" w:space="0" w:color="auto"/>
          </w:divBdr>
        </w:div>
      </w:divsChild>
    </w:div>
    <w:div w:id="1096247820">
      <w:marLeft w:val="0"/>
      <w:marRight w:val="0"/>
      <w:marTop w:val="0"/>
      <w:marBottom w:val="0"/>
      <w:divBdr>
        <w:top w:val="none" w:sz="0" w:space="0" w:color="auto"/>
        <w:left w:val="none" w:sz="0" w:space="0" w:color="auto"/>
        <w:bottom w:val="none" w:sz="0" w:space="0" w:color="auto"/>
        <w:right w:val="none" w:sz="0" w:space="0" w:color="auto"/>
      </w:divBdr>
    </w:div>
    <w:div w:id="1096247821">
      <w:marLeft w:val="0"/>
      <w:marRight w:val="0"/>
      <w:marTop w:val="0"/>
      <w:marBottom w:val="0"/>
      <w:divBdr>
        <w:top w:val="none" w:sz="0" w:space="0" w:color="auto"/>
        <w:left w:val="none" w:sz="0" w:space="0" w:color="auto"/>
        <w:bottom w:val="none" w:sz="0" w:space="0" w:color="auto"/>
        <w:right w:val="none" w:sz="0" w:space="0" w:color="auto"/>
      </w:divBdr>
    </w:div>
    <w:div w:id="1096247823">
      <w:marLeft w:val="0"/>
      <w:marRight w:val="0"/>
      <w:marTop w:val="0"/>
      <w:marBottom w:val="0"/>
      <w:divBdr>
        <w:top w:val="none" w:sz="0" w:space="0" w:color="auto"/>
        <w:left w:val="none" w:sz="0" w:space="0" w:color="auto"/>
        <w:bottom w:val="none" w:sz="0" w:space="0" w:color="auto"/>
        <w:right w:val="none" w:sz="0" w:space="0" w:color="auto"/>
      </w:divBdr>
      <w:divsChild>
        <w:div w:id="1096247834">
          <w:marLeft w:val="0"/>
          <w:marRight w:val="0"/>
          <w:marTop w:val="0"/>
          <w:marBottom w:val="0"/>
          <w:divBdr>
            <w:top w:val="none" w:sz="0" w:space="0" w:color="auto"/>
            <w:left w:val="none" w:sz="0" w:space="0" w:color="auto"/>
            <w:bottom w:val="none" w:sz="0" w:space="0" w:color="auto"/>
            <w:right w:val="none" w:sz="0" w:space="0" w:color="auto"/>
          </w:divBdr>
        </w:div>
      </w:divsChild>
    </w:div>
    <w:div w:id="1096247825">
      <w:marLeft w:val="0"/>
      <w:marRight w:val="0"/>
      <w:marTop w:val="0"/>
      <w:marBottom w:val="0"/>
      <w:divBdr>
        <w:top w:val="none" w:sz="0" w:space="0" w:color="auto"/>
        <w:left w:val="none" w:sz="0" w:space="0" w:color="auto"/>
        <w:bottom w:val="none" w:sz="0" w:space="0" w:color="auto"/>
        <w:right w:val="none" w:sz="0" w:space="0" w:color="auto"/>
      </w:divBdr>
      <w:divsChild>
        <w:div w:id="1096247807">
          <w:marLeft w:val="0"/>
          <w:marRight w:val="0"/>
          <w:marTop w:val="0"/>
          <w:marBottom w:val="0"/>
          <w:divBdr>
            <w:top w:val="none" w:sz="0" w:space="0" w:color="auto"/>
            <w:left w:val="none" w:sz="0" w:space="0" w:color="auto"/>
            <w:bottom w:val="none" w:sz="0" w:space="0" w:color="auto"/>
            <w:right w:val="none" w:sz="0" w:space="0" w:color="auto"/>
          </w:divBdr>
        </w:div>
        <w:div w:id="1096247808">
          <w:marLeft w:val="0"/>
          <w:marRight w:val="0"/>
          <w:marTop w:val="0"/>
          <w:marBottom w:val="0"/>
          <w:divBdr>
            <w:top w:val="none" w:sz="0" w:space="0" w:color="auto"/>
            <w:left w:val="none" w:sz="0" w:space="0" w:color="auto"/>
            <w:bottom w:val="none" w:sz="0" w:space="0" w:color="auto"/>
            <w:right w:val="none" w:sz="0" w:space="0" w:color="auto"/>
          </w:divBdr>
        </w:div>
        <w:div w:id="1096247809">
          <w:marLeft w:val="0"/>
          <w:marRight w:val="0"/>
          <w:marTop w:val="0"/>
          <w:marBottom w:val="0"/>
          <w:divBdr>
            <w:top w:val="none" w:sz="0" w:space="0" w:color="auto"/>
            <w:left w:val="none" w:sz="0" w:space="0" w:color="auto"/>
            <w:bottom w:val="none" w:sz="0" w:space="0" w:color="auto"/>
            <w:right w:val="none" w:sz="0" w:space="0" w:color="auto"/>
          </w:divBdr>
        </w:div>
        <w:div w:id="1096247810">
          <w:marLeft w:val="0"/>
          <w:marRight w:val="0"/>
          <w:marTop w:val="0"/>
          <w:marBottom w:val="0"/>
          <w:divBdr>
            <w:top w:val="none" w:sz="0" w:space="0" w:color="auto"/>
            <w:left w:val="none" w:sz="0" w:space="0" w:color="auto"/>
            <w:bottom w:val="none" w:sz="0" w:space="0" w:color="auto"/>
            <w:right w:val="none" w:sz="0" w:space="0" w:color="auto"/>
          </w:divBdr>
        </w:div>
        <w:div w:id="1096247811">
          <w:marLeft w:val="0"/>
          <w:marRight w:val="0"/>
          <w:marTop w:val="0"/>
          <w:marBottom w:val="0"/>
          <w:divBdr>
            <w:top w:val="none" w:sz="0" w:space="0" w:color="auto"/>
            <w:left w:val="none" w:sz="0" w:space="0" w:color="auto"/>
            <w:bottom w:val="none" w:sz="0" w:space="0" w:color="auto"/>
            <w:right w:val="none" w:sz="0" w:space="0" w:color="auto"/>
          </w:divBdr>
        </w:div>
        <w:div w:id="1096247812">
          <w:marLeft w:val="0"/>
          <w:marRight w:val="0"/>
          <w:marTop w:val="0"/>
          <w:marBottom w:val="0"/>
          <w:divBdr>
            <w:top w:val="none" w:sz="0" w:space="0" w:color="auto"/>
            <w:left w:val="none" w:sz="0" w:space="0" w:color="auto"/>
            <w:bottom w:val="none" w:sz="0" w:space="0" w:color="auto"/>
            <w:right w:val="none" w:sz="0" w:space="0" w:color="auto"/>
          </w:divBdr>
        </w:div>
        <w:div w:id="1096247813">
          <w:marLeft w:val="0"/>
          <w:marRight w:val="0"/>
          <w:marTop w:val="0"/>
          <w:marBottom w:val="0"/>
          <w:divBdr>
            <w:top w:val="none" w:sz="0" w:space="0" w:color="auto"/>
            <w:left w:val="none" w:sz="0" w:space="0" w:color="auto"/>
            <w:bottom w:val="none" w:sz="0" w:space="0" w:color="auto"/>
            <w:right w:val="none" w:sz="0" w:space="0" w:color="auto"/>
          </w:divBdr>
        </w:div>
        <w:div w:id="1096247814">
          <w:marLeft w:val="0"/>
          <w:marRight w:val="0"/>
          <w:marTop w:val="0"/>
          <w:marBottom w:val="0"/>
          <w:divBdr>
            <w:top w:val="none" w:sz="0" w:space="0" w:color="auto"/>
            <w:left w:val="none" w:sz="0" w:space="0" w:color="auto"/>
            <w:bottom w:val="none" w:sz="0" w:space="0" w:color="auto"/>
            <w:right w:val="none" w:sz="0" w:space="0" w:color="auto"/>
          </w:divBdr>
        </w:div>
        <w:div w:id="1096247816">
          <w:marLeft w:val="0"/>
          <w:marRight w:val="0"/>
          <w:marTop w:val="0"/>
          <w:marBottom w:val="0"/>
          <w:divBdr>
            <w:top w:val="none" w:sz="0" w:space="0" w:color="auto"/>
            <w:left w:val="none" w:sz="0" w:space="0" w:color="auto"/>
            <w:bottom w:val="none" w:sz="0" w:space="0" w:color="auto"/>
            <w:right w:val="none" w:sz="0" w:space="0" w:color="auto"/>
          </w:divBdr>
        </w:div>
        <w:div w:id="1096247817">
          <w:marLeft w:val="0"/>
          <w:marRight w:val="0"/>
          <w:marTop w:val="0"/>
          <w:marBottom w:val="0"/>
          <w:divBdr>
            <w:top w:val="none" w:sz="0" w:space="0" w:color="auto"/>
            <w:left w:val="none" w:sz="0" w:space="0" w:color="auto"/>
            <w:bottom w:val="none" w:sz="0" w:space="0" w:color="auto"/>
            <w:right w:val="none" w:sz="0" w:space="0" w:color="auto"/>
          </w:divBdr>
        </w:div>
        <w:div w:id="1096247818">
          <w:marLeft w:val="0"/>
          <w:marRight w:val="0"/>
          <w:marTop w:val="0"/>
          <w:marBottom w:val="0"/>
          <w:divBdr>
            <w:top w:val="none" w:sz="0" w:space="0" w:color="auto"/>
            <w:left w:val="none" w:sz="0" w:space="0" w:color="auto"/>
            <w:bottom w:val="none" w:sz="0" w:space="0" w:color="auto"/>
            <w:right w:val="none" w:sz="0" w:space="0" w:color="auto"/>
          </w:divBdr>
        </w:div>
        <w:div w:id="1096247822">
          <w:marLeft w:val="0"/>
          <w:marRight w:val="0"/>
          <w:marTop w:val="0"/>
          <w:marBottom w:val="0"/>
          <w:divBdr>
            <w:top w:val="none" w:sz="0" w:space="0" w:color="auto"/>
            <w:left w:val="none" w:sz="0" w:space="0" w:color="auto"/>
            <w:bottom w:val="none" w:sz="0" w:space="0" w:color="auto"/>
            <w:right w:val="none" w:sz="0" w:space="0" w:color="auto"/>
          </w:divBdr>
        </w:div>
        <w:div w:id="1096247824">
          <w:marLeft w:val="0"/>
          <w:marRight w:val="0"/>
          <w:marTop w:val="0"/>
          <w:marBottom w:val="0"/>
          <w:divBdr>
            <w:top w:val="none" w:sz="0" w:space="0" w:color="auto"/>
            <w:left w:val="none" w:sz="0" w:space="0" w:color="auto"/>
            <w:bottom w:val="none" w:sz="0" w:space="0" w:color="auto"/>
            <w:right w:val="none" w:sz="0" w:space="0" w:color="auto"/>
          </w:divBdr>
        </w:div>
        <w:div w:id="1096247826">
          <w:marLeft w:val="0"/>
          <w:marRight w:val="0"/>
          <w:marTop w:val="0"/>
          <w:marBottom w:val="0"/>
          <w:divBdr>
            <w:top w:val="none" w:sz="0" w:space="0" w:color="auto"/>
            <w:left w:val="none" w:sz="0" w:space="0" w:color="auto"/>
            <w:bottom w:val="none" w:sz="0" w:space="0" w:color="auto"/>
            <w:right w:val="none" w:sz="0" w:space="0" w:color="auto"/>
          </w:divBdr>
        </w:div>
        <w:div w:id="1096247827">
          <w:marLeft w:val="0"/>
          <w:marRight w:val="0"/>
          <w:marTop w:val="0"/>
          <w:marBottom w:val="0"/>
          <w:divBdr>
            <w:top w:val="none" w:sz="0" w:space="0" w:color="auto"/>
            <w:left w:val="none" w:sz="0" w:space="0" w:color="auto"/>
            <w:bottom w:val="none" w:sz="0" w:space="0" w:color="auto"/>
            <w:right w:val="none" w:sz="0" w:space="0" w:color="auto"/>
          </w:divBdr>
        </w:div>
        <w:div w:id="1096247828">
          <w:marLeft w:val="0"/>
          <w:marRight w:val="0"/>
          <w:marTop w:val="0"/>
          <w:marBottom w:val="0"/>
          <w:divBdr>
            <w:top w:val="none" w:sz="0" w:space="0" w:color="auto"/>
            <w:left w:val="none" w:sz="0" w:space="0" w:color="auto"/>
            <w:bottom w:val="none" w:sz="0" w:space="0" w:color="auto"/>
            <w:right w:val="none" w:sz="0" w:space="0" w:color="auto"/>
          </w:divBdr>
        </w:div>
        <w:div w:id="1096247829">
          <w:marLeft w:val="0"/>
          <w:marRight w:val="0"/>
          <w:marTop w:val="0"/>
          <w:marBottom w:val="0"/>
          <w:divBdr>
            <w:top w:val="none" w:sz="0" w:space="0" w:color="auto"/>
            <w:left w:val="none" w:sz="0" w:space="0" w:color="auto"/>
            <w:bottom w:val="none" w:sz="0" w:space="0" w:color="auto"/>
            <w:right w:val="none" w:sz="0" w:space="0" w:color="auto"/>
          </w:divBdr>
        </w:div>
        <w:div w:id="1096247830">
          <w:marLeft w:val="0"/>
          <w:marRight w:val="0"/>
          <w:marTop w:val="0"/>
          <w:marBottom w:val="0"/>
          <w:divBdr>
            <w:top w:val="none" w:sz="0" w:space="0" w:color="auto"/>
            <w:left w:val="none" w:sz="0" w:space="0" w:color="auto"/>
            <w:bottom w:val="none" w:sz="0" w:space="0" w:color="auto"/>
            <w:right w:val="none" w:sz="0" w:space="0" w:color="auto"/>
          </w:divBdr>
        </w:div>
        <w:div w:id="1096247831">
          <w:marLeft w:val="0"/>
          <w:marRight w:val="0"/>
          <w:marTop w:val="0"/>
          <w:marBottom w:val="0"/>
          <w:divBdr>
            <w:top w:val="none" w:sz="0" w:space="0" w:color="auto"/>
            <w:left w:val="none" w:sz="0" w:space="0" w:color="auto"/>
            <w:bottom w:val="none" w:sz="0" w:space="0" w:color="auto"/>
            <w:right w:val="none" w:sz="0" w:space="0" w:color="auto"/>
          </w:divBdr>
        </w:div>
        <w:div w:id="1096247832">
          <w:marLeft w:val="0"/>
          <w:marRight w:val="0"/>
          <w:marTop w:val="0"/>
          <w:marBottom w:val="0"/>
          <w:divBdr>
            <w:top w:val="none" w:sz="0" w:space="0" w:color="auto"/>
            <w:left w:val="none" w:sz="0" w:space="0" w:color="auto"/>
            <w:bottom w:val="none" w:sz="0" w:space="0" w:color="auto"/>
            <w:right w:val="none" w:sz="0" w:space="0" w:color="auto"/>
          </w:divBdr>
        </w:div>
        <w:div w:id="1096247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it-it/programmi-di-affiliazione.html"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www.plan-ing.de/" TargetMode="External"/><Relationship Id="rId17" Type="http://schemas.openxmlformats.org/officeDocument/2006/relationships/hyperlink" Target="http://www.zumtobel.com/it-it/products/panos_inf_evo_e.html" TargetMode="External"/><Relationship Id="rId25" Type="http://schemas.openxmlformats.org/officeDocument/2006/relationships/hyperlink" Target="http://www.zumtobel.it" TargetMode="External"/><Relationship Id="rId2" Type="http://schemas.openxmlformats.org/officeDocument/2006/relationships/customXml" Target="../customXml/item2.xml"/><Relationship Id="rId16" Type="http://schemas.openxmlformats.org/officeDocument/2006/relationships/hyperlink" Target="http://www.zumtobel.com/it-it/products/supersystem.html"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achendom.de/glanzvoll-der-aachener-domschatz.html" TargetMode="External"/><Relationship Id="rId24" Type="http://schemas.openxmlformats.org/officeDocument/2006/relationships/hyperlink" Target="mailto:infovarna@zumtobel.it" TargetMode="External"/><Relationship Id="rId5" Type="http://schemas.openxmlformats.org/officeDocument/2006/relationships/styles" Target="styles.xml"/><Relationship Id="rId15" Type="http://schemas.openxmlformats.org/officeDocument/2006/relationships/hyperlink" Target="http://www.zumtobel.com/it-it/products/arcos.html" TargetMode="External"/><Relationship Id="rId23" Type="http://schemas.openxmlformats.org/officeDocument/2006/relationships/hyperlink" Target="http://www.zumtobe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hotometrik.de/" TargetMode="External"/><Relationship Id="rId22" Type="http://schemas.openxmlformats.org/officeDocument/2006/relationships/hyperlink" Target="mailto:press@zumtobel.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F4D71A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0285D-6D74-4DCC-A03F-85AA6B56A63F}">
  <ds:schemaRefs>
    <ds:schemaRef ds:uri="http://www.w3.org/XML/1998/namespace"/>
    <ds:schemaRef ds:uri="http://purl.org/dc/elements/1.1/"/>
    <ds:schemaRef ds:uri="http://purl.org/dc/terms/"/>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B1A4701-93B0-404C-8D2B-06206C397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3B139-54D3-4091-965C-D8B915D1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F4D71AAA</Template>
  <TotalTime>0</TotalTime>
  <Pages>5</Pages>
  <Words>1166</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ZUMTOBEL Referenzbericht Aachener Domschatzkammer</vt:lpstr>
    </vt:vector>
  </TitlesOfParts>
  <Company>Zumtobel Lighting</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Referenzbericht Aachener Domschatzkammer</dc:title>
  <dc:creator>Sophie Moser</dc:creator>
  <cp:lastModifiedBy>Moser Sophie</cp:lastModifiedBy>
  <cp:revision>5</cp:revision>
  <cp:lastPrinted>2015-02-10T14:19:00Z</cp:lastPrinted>
  <dcterms:created xsi:type="dcterms:W3CDTF">2015-01-27T14:24:00Z</dcterms:created>
  <dcterms:modified xsi:type="dcterms:W3CDTF">2015-02-10T14:27:00Z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AlternateThumbnailUrl">
    <vt:lpwstr/>
  </property>
  <property fmtid="{D5CDD505-2E9C-101B-9397-08002B2CF9AE}" pid="4" name="ImageCreateDate">
    <vt:lpwstr/>
  </property>
  <property fmtid="{D5CDD505-2E9C-101B-9397-08002B2CF9AE}" pid="5" name="Description">
    <vt:lpwstr/>
  </property>
</Properties>
</file>