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60D1E" w14:textId="77777777" w:rsidR="00C101D5" w:rsidRPr="00F04900" w:rsidRDefault="00C101D5" w:rsidP="00C101D5">
      <w:pPr>
        <w:spacing w:line="360" w:lineRule="auto"/>
        <w:jc w:val="both"/>
        <w:rPr>
          <w:rFonts w:ascii="Arial" w:hAnsi="Arial" w:cs="Arial"/>
          <w:b/>
          <w:sz w:val="20"/>
          <w:szCs w:val="20"/>
        </w:rPr>
      </w:pPr>
      <w:r>
        <w:rPr>
          <w:rFonts w:ascii="Arial" w:hAnsi="Arial"/>
          <w:b/>
          <w:sz w:val="20"/>
        </w:rPr>
        <w:t>Communiqué de presse</w:t>
      </w:r>
    </w:p>
    <w:p w14:paraId="44121C01" w14:textId="77777777" w:rsidR="00C101D5" w:rsidRDefault="00C101D5" w:rsidP="00C101D5">
      <w:pPr>
        <w:spacing w:line="360" w:lineRule="auto"/>
        <w:rPr>
          <w:rFonts w:ascii="Arial" w:hAnsi="Arial" w:cs="Arial"/>
          <w:sz w:val="20"/>
          <w:szCs w:val="20"/>
        </w:rPr>
      </w:pPr>
    </w:p>
    <w:p w14:paraId="05C91F9E" w14:textId="77777777" w:rsidR="004C720A" w:rsidRPr="00F04900" w:rsidRDefault="004C720A" w:rsidP="00C101D5">
      <w:pPr>
        <w:spacing w:line="360" w:lineRule="auto"/>
        <w:rPr>
          <w:rFonts w:ascii="Arial" w:hAnsi="Arial" w:cs="Arial"/>
          <w:sz w:val="20"/>
          <w:szCs w:val="20"/>
        </w:rPr>
      </w:pPr>
    </w:p>
    <w:p w14:paraId="0FCEAE4B" w14:textId="77777777" w:rsidR="00C554A5" w:rsidRPr="002E6130" w:rsidRDefault="00EA0263" w:rsidP="00C554A5">
      <w:pPr>
        <w:spacing w:line="360" w:lineRule="auto"/>
        <w:rPr>
          <w:rFonts w:ascii="Arial" w:hAnsi="Arial" w:cs="Arial"/>
          <w:b/>
          <w:sz w:val="28"/>
          <w:szCs w:val="28"/>
        </w:rPr>
      </w:pPr>
      <w:r>
        <w:rPr>
          <w:rFonts w:ascii="Arial" w:hAnsi="Arial"/>
          <w:b/>
          <w:sz w:val="28"/>
        </w:rPr>
        <w:t xml:space="preserve">Zumtobel met en scène la nouvelle boutique </w:t>
      </w:r>
      <w:proofErr w:type="spellStart"/>
      <w:r>
        <w:rPr>
          <w:rFonts w:ascii="Arial" w:hAnsi="Arial"/>
          <w:b/>
          <w:sz w:val="28"/>
        </w:rPr>
        <w:t>Issey</w:t>
      </w:r>
      <w:proofErr w:type="spellEnd"/>
      <w:r>
        <w:rPr>
          <w:rFonts w:ascii="Arial" w:hAnsi="Arial"/>
          <w:b/>
          <w:sz w:val="28"/>
        </w:rPr>
        <w:t xml:space="preserve"> </w:t>
      </w:r>
      <w:proofErr w:type="spellStart"/>
      <w:r>
        <w:rPr>
          <w:rFonts w:ascii="Arial" w:hAnsi="Arial"/>
          <w:b/>
          <w:sz w:val="28"/>
        </w:rPr>
        <w:t>Miyake</w:t>
      </w:r>
      <w:proofErr w:type="spellEnd"/>
      <w:r>
        <w:rPr>
          <w:rFonts w:ascii="Arial" w:hAnsi="Arial"/>
          <w:b/>
          <w:sz w:val="28"/>
        </w:rPr>
        <w:t xml:space="preserve"> à Anvers</w:t>
      </w:r>
    </w:p>
    <w:p w14:paraId="07012813" w14:textId="77777777" w:rsidR="00C554A5" w:rsidRDefault="00C554A5" w:rsidP="00C554A5">
      <w:pPr>
        <w:spacing w:line="360" w:lineRule="auto"/>
        <w:rPr>
          <w:rFonts w:ascii="Arial" w:hAnsi="Arial" w:cs="Arial"/>
        </w:rPr>
      </w:pPr>
    </w:p>
    <w:p w14:paraId="526B168D" w14:textId="03FE6A41" w:rsidR="00EA0263" w:rsidRPr="001F768A" w:rsidRDefault="00C554A5" w:rsidP="00C554A5">
      <w:pPr>
        <w:spacing w:after="200" w:line="360" w:lineRule="auto"/>
        <w:jc w:val="both"/>
        <w:rPr>
          <w:rFonts w:ascii="Arial" w:hAnsi="Arial" w:cs="Arial"/>
          <w:b/>
          <w:sz w:val="20"/>
          <w:szCs w:val="20"/>
        </w:rPr>
      </w:pPr>
      <w:r>
        <w:rPr>
          <w:rFonts w:ascii="Arial" w:hAnsi="Arial"/>
          <w:b/>
          <w:sz w:val="20"/>
        </w:rPr>
        <w:t>Avec sa boutique mono-marque sur l’</w:t>
      </w:r>
      <w:proofErr w:type="spellStart"/>
      <w:r>
        <w:rPr>
          <w:rFonts w:ascii="Arial" w:hAnsi="Arial"/>
          <w:b/>
          <w:sz w:val="20"/>
        </w:rPr>
        <w:t>Eiermarkt</w:t>
      </w:r>
      <w:proofErr w:type="spellEnd"/>
      <w:r>
        <w:rPr>
          <w:rFonts w:ascii="Arial" w:hAnsi="Arial"/>
          <w:b/>
          <w:sz w:val="20"/>
        </w:rPr>
        <w:t xml:space="preserve"> dans la vieille ville d’Anvers, Gustav </w:t>
      </w:r>
      <w:proofErr w:type="spellStart"/>
      <w:r>
        <w:rPr>
          <w:rFonts w:ascii="Arial" w:hAnsi="Arial"/>
          <w:b/>
          <w:sz w:val="20"/>
        </w:rPr>
        <w:t>Bruynseraede</w:t>
      </w:r>
      <w:proofErr w:type="spellEnd"/>
      <w:r>
        <w:rPr>
          <w:rFonts w:ascii="Arial" w:hAnsi="Arial"/>
          <w:b/>
          <w:sz w:val="20"/>
        </w:rPr>
        <w:t xml:space="preserve"> a réalisé son rêve : depuis 2015 y sont présentées les collections originales de la marque </w:t>
      </w:r>
      <w:proofErr w:type="spellStart"/>
      <w:r>
        <w:rPr>
          <w:rFonts w:ascii="Arial" w:hAnsi="Arial"/>
          <w:b/>
          <w:sz w:val="20"/>
        </w:rPr>
        <w:t>Issey</w:t>
      </w:r>
      <w:proofErr w:type="spellEnd"/>
      <w:r>
        <w:rPr>
          <w:rFonts w:ascii="Arial" w:hAnsi="Arial"/>
          <w:b/>
          <w:sz w:val="20"/>
        </w:rPr>
        <w:t xml:space="preserve"> </w:t>
      </w:r>
      <w:proofErr w:type="spellStart"/>
      <w:r>
        <w:rPr>
          <w:rFonts w:ascii="Arial" w:hAnsi="Arial"/>
          <w:b/>
          <w:sz w:val="20"/>
        </w:rPr>
        <w:t>Miyake</w:t>
      </w:r>
      <w:proofErr w:type="spellEnd"/>
      <w:r>
        <w:rPr>
          <w:rFonts w:ascii="Arial" w:hAnsi="Arial"/>
          <w:b/>
          <w:sz w:val="20"/>
        </w:rPr>
        <w:t xml:space="preserve"> pour l’ensemble de la Belgique.  À cette occasion, la conception de la boutique s’est révélé un défi de taille car elle devait à la fois respecter les prescriptions strictes de la marque de mode et se plier aux contraintes de construction spécifiques.  Situé à l’intérieur d’un bâtiment datant du 16</w:t>
      </w:r>
      <w:r>
        <w:rPr>
          <w:rFonts w:ascii="Arial" w:hAnsi="Arial"/>
          <w:b/>
          <w:sz w:val="20"/>
          <w:vertAlign w:val="superscript"/>
        </w:rPr>
        <w:t>e</w:t>
      </w:r>
      <w:r>
        <w:rPr>
          <w:rFonts w:ascii="Arial" w:hAnsi="Arial"/>
          <w:b/>
          <w:sz w:val="20"/>
        </w:rPr>
        <w:t xml:space="preserve"> siècle, le local de 300 m² exigeait un grand talent d’improvisation du fait de son statut de monument historique. Il fallait éviter d’intervenir sur les plafonds et dans la mesure du possible monter les luminaires sur les sorties de l’installation précédente. </w:t>
      </w:r>
      <w:hyperlink r:id="rId11">
        <w:r>
          <w:rPr>
            <w:rStyle w:val="Hyperlink"/>
            <w:rFonts w:ascii="Arial" w:hAnsi="Arial"/>
            <w:b/>
            <w:sz w:val="20"/>
          </w:rPr>
          <w:t>Zumtobel</w:t>
        </w:r>
      </w:hyperlink>
      <w:r>
        <w:rPr>
          <w:rFonts w:ascii="Arial" w:hAnsi="Arial"/>
          <w:b/>
          <w:sz w:val="20"/>
        </w:rPr>
        <w:t xml:space="preserve"> s’est acquitté de sa tâche avec une solution lumière LED individuelle qui met en scène la marque de mode exclusive de manière optimale tout en réduisant considérablement la consommation d’énergie.</w:t>
      </w:r>
    </w:p>
    <w:p w14:paraId="714CFB28" w14:textId="226006A5" w:rsidR="00C554A5" w:rsidRPr="00C554A5" w:rsidRDefault="006B6A91" w:rsidP="00C554A5">
      <w:pPr>
        <w:spacing w:after="200" w:line="360" w:lineRule="auto"/>
        <w:jc w:val="both"/>
        <w:rPr>
          <w:rFonts w:ascii="Arial" w:hAnsi="Arial" w:cs="Arial"/>
          <w:sz w:val="20"/>
          <w:szCs w:val="20"/>
        </w:rPr>
      </w:pPr>
      <w:r>
        <w:rPr>
          <w:rFonts w:ascii="Arial" w:hAnsi="Arial"/>
          <w:i/>
          <w:sz w:val="20"/>
        </w:rPr>
        <w:t>Dornbirn, mai 2016</w:t>
      </w:r>
      <w:r>
        <w:t xml:space="preserve"> – </w:t>
      </w:r>
      <w:r>
        <w:rPr>
          <w:rFonts w:ascii="Arial" w:hAnsi="Arial"/>
          <w:sz w:val="20"/>
        </w:rPr>
        <w:t xml:space="preserve">Gustav </w:t>
      </w:r>
      <w:proofErr w:type="spellStart"/>
      <w:r>
        <w:rPr>
          <w:rFonts w:ascii="Arial" w:hAnsi="Arial"/>
          <w:sz w:val="20"/>
        </w:rPr>
        <w:t>Bruynseraede</w:t>
      </w:r>
      <w:proofErr w:type="spellEnd"/>
      <w:r>
        <w:rPr>
          <w:rFonts w:ascii="Arial" w:hAnsi="Arial"/>
          <w:sz w:val="20"/>
        </w:rPr>
        <w:t xml:space="preserve"> a toujours été fasciné </w:t>
      </w:r>
      <w:proofErr w:type="spellStart"/>
      <w:r>
        <w:rPr>
          <w:rFonts w:ascii="Arial" w:hAnsi="Arial"/>
          <w:sz w:val="20"/>
        </w:rPr>
        <w:t>pas</w:t>
      </w:r>
      <w:proofErr w:type="spellEnd"/>
      <w:r>
        <w:rPr>
          <w:rFonts w:ascii="Arial" w:hAnsi="Arial"/>
          <w:sz w:val="20"/>
        </w:rPr>
        <w:t xml:space="preserve"> le style technoïde d’</w:t>
      </w:r>
      <w:proofErr w:type="spellStart"/>
      <w:r w:rsidR="00B05A71">
        <w:fldChar w:fldCharType="begin"/>
      </w:r>
      <w:r w:rsidR="00B05A71">
        <w:instrText xml:space="preserve"> HYPERLINK "http://www.isseymiyake.com/en/" \h </w:instrText>
      </w:r>
      <w:r w:rsidR="00B05A71">
        <w:fldChar w:fldCharType="separate"/>
      </w:r>
      <w:r>
        <w:rPr>
          <w:rStyle w:val="Hyperlink"/>
          <w:rFonts w:ascii="Arial" w:hAnsi="Arial"/>
          <w:sz w:val="20"/>
        </w:rPr>
        <w:t>Issey</w:t>
      </w:r>
      <w:proofErr w:type="spellEnd"/>
      <w:r>
        <w:rPr>
          <w:rStyle w:val="Hyperlink"/>
          <w:rFonts w:ascii="Arial" w:hAnsi="Arial"/>
          <w:sz w:val="20"/>
        </w:rPr>
        <w:t xml:space="preserve"> </w:t>
      </w:r>
      <w:proofErr w:type="spellStart"/>
      <w:r>
        <w:rPr>
          <w:rStyle w:val="Hyperlink"/>
          <w:rFonts w:ascii="Arial" w:hAnsi="Arial"/>
          <w:sz w:val="20"/>
        </w:rPr>
        <w:t>Miyake</w:t>
      </w:r>
      <w:proofErr w:type="spellEnd"/>
      <w:r w:rsidR="00B05A71">
        <w:rPr>
          <w:rStyle w:val="Hyperlink"/>
          <w:rFonts w:ascii="Arial" w:hAnsi="Arial"/>
          <w:sz w:val="20"/>
        </w:rPr>
        <w:fldChar w:fldCharType="end"/>
      </w:r>
      <w:r>
        <w:rPr>
          <w:rFonts w:ascii="Arial" w:hAnsi="Arial"/>
          <w:sz w:val="20"/>
        </w:rPr>
        <w:t>. Le créateur de mode japonais et fondateur de la marque dont la siège se trouve à Tokyo tire son inspiration de l’art, de l’architecture et des rencontres. Il fait figure de visionnaire. Comme aucun autre, il parvient à réunir tradition et avant-garde, purisme et couleur, nature et culture, artisanat et high-tech. Bien qu’il ne soit plus directement impliqué dans les affaires opérationnelles, les nouveaux croquis et les choix en matière d’image de la marque sont toujours soumis à l’approbation d’</w:t>
      </w:r>
      <w:proofErr w:type="spellStart"/>
      <w:r>
        <w:rPr>
          <w:rFonts w:ascii="Arial" w:hAnsi="Arial"/>
          <w:sz w:val="20"/>
        </w:rPr>
        <w:t>Issey</w:t>
      </w:r>
      <w:proofErr w:type="spellEnd"/>
      <w:r>
        <w:rPr>
          <w:rFonts w:ascii="Arial" w:hAnsi="Arial"/>
          <w:sz w:val="20"/>
        </w:rPr>
        <w:t xml:space="preserve"> </w:t>
      </w:r>
      <w:proofErr w:type="spellStart"/>
      <w:r>
        <w:rPr>
          <w:rFonts w:ascii="Arial" w:hAnsi="Arial"/>
          <w:sz w:val="20"/>
        </w:rPr>
        <w:t>Miyake</w:t>
      </w:r>
      <w:proofErr w:type="spellEnd"/>
      <w:r>
        <w:rPr>
          <w:rFonts w:ascii="Arial" w:hAnsi="Arial"/>
          <w:sz w:val="20"/>
        </w:rPr>
        <w:t>.</w:t>
      </w:r>
    </w:p>
    <w:p w14:paraId="314C28DD" w14:textId="77777777" w:rsidR="00C554A5" w:rsidRPr="00C554A5" w:rsidRDefault="00C554A5" w:rsidP="00C554A5">
      <w:pPr>
        <w:spacing w:after="200" w:line="360" w:lineRule="auto"/>
        <w:jc w:val="both"/>
        <w:rPr>
          <w:rFonts w:ascii="Arial" w:hAnsi="Arial" w:cs="Arial"/>
          <w:b/>
          <w:sz w:val="20"/>
          <w:szCs w:val="20"/>
        </w:rPr>
      </w:pPr>
      <w:r>
        <w:rPr>
          <w:rFonts w:ascii="Arial" w:hAnsi="Arial"/>
          <w:b/>
          <w:sz w:val="20"/>
        </w:rPr>
        <w:t>Une pure expérience d’achat</w:t>
      </w:r>
    </w:p>
    <w:p w14:paraId="51C87F86" w14:textId="6738B6CA" w:rsidR="00C554A5" w:rsidRPr="00C554A5" w:rsidRDefault="00C554A5" w:rsidP="00C554A5">
      <w:pPr>
        <w:spacing w:after="200" w:line="360" w:lineRule="auto"/>
        <w:jc w:val="both"/>
        <w:rPr>
          <w:rFonts w:ascii="Arial" w:hAnsi="Arial" w:cs="Arial"/>
          <w:sz w:val="20"/>
          <w:szCs w:val="20"/>
        </w:rPr>
      </w:pPr>
      <w:r>
        <w:rPr>
          <w:rFonts w:ascii="Arial" w:hAnsi="Arial"/>
          <w:sz w:val="20"/>
        </w:rPr>
        <w:t xml:space="preserve">D’extérieur, la boutique </w:t>
      </w:r>
      <w:proofErr w:type="spellStart"/>
      <w:r>
        <w:rPr>
          <w:rFonts w:ascii="Arial" w:hAnsi="Arial"/>
          <w:sz w:val="20"/>
        </w:rPr>
        <w:t>Issey</w:t>
      </w:r>
      <w:proofErr w:type="spellEnd"/>
      <w:r>
        <w:rPr>
          <w:rFonts w:ascii="Arial" w:hAnsi="Arial"/>
          <w:sz w:val="20"/>
        </w:rPr>
        <w:t xml:space="preserve"> </w:t>
      </w:r>
      <w:proofErr w:type="spellStart"/>
      <w:r>
        <w:rPr>
          <w:rFonts w:ascii="Arial" w:hAnsi="Arial"/>
          <w:sz w:val="20"/>
        </w:rPr>
        <w:t>Miyake</w:t>
      </w:r>
      <w:proofErr w:type="spellEnd"/>
      <w:r>
        <w:rPr>
          <w:rFonts w:ascii="Arial" w:hAnsi="Arial"/>
          <w:sz w:val="20"/>
        </w:rPr>
        <w:t xml:space="preserve"> ressemble à un vrai joyau. La façade historique forme un contraste charmant avec la baie vitrée rectiligne et le couloir moderne conduisant à la cour intérieur. À l’intérieur, le purisme et la transparence dominent. Les meubles sur mesure en béton blanc et verre sablé viennent encore renforcer cette impression. Le système d’éclairage modulaire à LED </w:t>
      </w:r>
      <w:hyperlink r:id="rId12">
        <w:r>
          <w:rPr>
            <w:rStyle w:val="Hyperlink"/>
            <w:rFonts w:ascii="Arial" w:hAnsi="Arial"/>
            <w:sz w:val="20"/>
          </w:rPr>
          <w:t>MICROTOOLS</w:t>
        </w:r>
      </w:hyperlink>
      <w:r>
        <w:rPr>
          <w:rFonts w:ascii="Arial" w:hAnsi="Arial"/>
          <w:sz w:val="20"/>
        </w:rPr>
        <w:t xml:space="preserve"> met en valeur de manière ciblée les objets rangés sur ces meubles. Des effets de lumière captivants, répondant à une dramaturgie raffinée, attirent l’attention sur la boutique, créent une atmosphère de bien-être et ont une influence positive sur la temps que les clients passent à l’intérieur.</w:t>
      </w:r>
    </w:p>
    <w:p w14:paraId="13D11E56" w14:textId="04CCCC8E" w:rsidR="00C554A5" w:rsidRPr="00C554A5" w:rsidRDefault="00C554A5" w:rsidP="00C554A5">
      <w:pPr>
        <w:spacing w:after="200" w:line="360" w:lineRule="auto"/>
        <w:jc w:val="both"/>
        <w:rPr>
          <w:rFonts w:ascii="Arial" w:hAnsi="Arial" w:cs="Arial"/>
          <w:sz w:val="20"/>
          <w:szCs w:val="20"/>
        </w:rPr>
      </w:pPr>
      <w:r>
        <w:rPr>
          <w:rFonts w:ascii="Arial" w:hAnsi="Arial"/>
          <w:sz w:val="20"/>
        </w:rPr>
        <w:t>La vitrine elle-même se présente comme une salle d’exposition. Grâce à ses différents niveaux de clarté, la lumière dynamique permet ici de suggérer que les mannequins typiques d’</w:t>
      </w:r>
      <w:proofErr w:type="spellStart"/>
      <w:r>
        <w:rPr>
          <w:rFonts w:ascii="Arial" w:hAnsi="Arial"/>
          <w:sz w:val="20"/>
        </w:rPr>
        <w:t>Issey</w:t>
      </w:r>
      <w:proofErr w:type="spellEnd"/>
      <w:r>
        <w:rPr>
          <w:rFonts w:ascii="Arial" w:hAnsi="Arial"/>
          <w:sz w:val="20"/>
        </w:rPr>
        <w:t xml:space="preserve"> </w:t>
      </w:r>
      <w:proofErr w:type="spellStart"/>
      <w:r>
        <w:rPr>
          <w:rFonts w:ascii="Arial" w:hAnsi="Arial"/>
          <w:sz w:val="20"/>
        </w:rPr>
        <w:t>Miyake</w:t>
      </w:r>
      <w:proofErr w:type="spellEnd"/>
      <w:r>
        <w:rPr>
          <w:rFonts w:ascii="Arial" w:hAnsi="Arial"/>
          <w:sz w:val="20"/>
        </w:rPr>
        <w:t xml:space="preserve"> sont en mouvement. Chaque mannequin reçoit l’éclairage d’un projecteur d’accentuation avec </w:t>
      </w:r>
      <w:r>
        <w:rPr>
          <w:rFonts w:ascii="Arial" w:hAnsi="Arial"/>
          <w:sz w:val="20"/>
        </w:rPr>
        <w:lastRenderedPageBreak/>
        <w:t xml:space="preserve">caractéristique Spot et d’un autre avec caractéristique Flood du système </w:t>
      </w:r>
      <w:hyperlink r:id="rId13">
        <w:r>
          <w:rPr>
            <w:rStyle w:val="Hyperlink"/>
            <w:rFonts w:ascii="Arial" w:hAnsi="Arial"/>
            <w:sz w:val="20"/>
          </w:rPr>
          <w:t>INTRO</w:t>
        </w:r>
      </w:hyperlink>
      <w:r>
        <w:rPr>
          <w:rFonts w:ascii="Arial" w:hAnsi="Arial"/>
          <w:sz w:val="20"/>
        </w:rPr>
        <w:t>, insérés au ras du plafond.</w:t>
      </w:r>
      <w:r>
        <w:t xml:space="preserve"> </w:t>
      </w:r>
      <w:r>
        <w:rPr>
          <w:rFonts w:ascii="Arial" w:hAnsi="Arial"/>
          <w:sz w:val="20"/>
        </w:rPr>
        <w:t xml:space="preserve"> Cette scénographie vivante attire les passants et les incitent à entrer dans le magasin où le même concept, bien qu’un peu moins théâtral, vient orchestrer le présentation des mannequins sur le « podium ».</w:t>
      </w:r>
    </w:p>
    <w:p w14:paraId="588576DF" w14:textId="4E382FAF" w:rsidR="00C554A5" w:rsidRPr="00C554A5" w:rsidRDefault="00C554A5" w:rsidP="00C554A5">
      <w:pPr>
        <w:spacing w:after="200" w:line="360" w:lineRule="auto"/>
        <w:jc w:val="both"/>
        <w:rPr>
          <w:rFonts w:ascii="Arial" w:hAnsi="Arial" w:cs="Arial"/>
          <w:sz w:val="20"/>
          <w:szCs w:val="20"/>
        </w:rPr>
      </w:pPr>
      <w:r>
        <w:rPr>
          <w:rFonts w:ascii="Arial" w:hAnsi="Arial"/>
          <w:sz w:val="20"/>
        </w:rPr>
        <w:t>Les modules de deux projecteurs blancs et sans cadre du système INTRO s’intègrent harmonieusement dans le plafond, créent un éclairage général uniforme et placent les collection sur la scène au centre de l’attention. Dans cette optique, la dramaturgie utilisée se démarque clairement des autres solutions d’éclairage conventionnelles. La boutique est divisée en plusieurs zones équipées de capteurs de mouvement. Ceux-ci réagissent interactivement et déclenchent une augmentation subtile du niveau de clarté lorsqu’une personne pénètre dans une zone. Avec sa dynamique tout en douceur, la lumière accompagne ainsi les clients à travers le monde d’</w:t>
      </w:r>
      <w:proofErr w:type="spellStart"/>
      <w:r>
        <w:rPr>
          <w:rFonts w:ascii="Arial" w:hAnsi="Arial"/>
          <w:sz w:val="20"/>
        </w:rPr>
        <w:t>Issey</w:t>
      </w:r>
      <w:proofErr w:type="spellEnd"/>
      <w:r>
        <w:rPr>
          <w:rFonts w:ascii="Arial" w:hAnsi="Arial"/>
          <w:sz w:val="20"/>
        </w:rPr>
        <w:t xml:space="preserve"> </w:t>
      </w:r>
      <w:proofErr w:type="spellStart"/>
      <w:r>
        <w:rPr>
          <w:rFonts w:ascii="Arial" w:hAnsi="Arial"/>
          <w:sz w:val="20"/>
        </w:rPr>
        <w:t>Miyake</w:t>
      </w:r>
      <w:proofErr w:type="spellEnd"/>
      <w:r>
        <w:rPr>
          <w:rFonts w:ascii="Arial" w:hAnsi="Arial"/>
          <w:sz w:val="20"/>
        </w:rPr>
        <w:t xml:space="preserve"> et ses zones définies dès le moment où ils passent la porte. Cela procure inconsciemment le sentiment d’être bienvenu, ce qui se répercute positivement sur la durée du passage des clients et entraine un plus grand désir de consommation. </w:t>
      </w:r>
    </w:p>
    <w:p w14:paraId="132E3A9B" w14:textId="13550F15" w:rsidR="00C554A5" w:rsidRPr="00C554A5" w:rsidRDefault="00C554A5" w:rsidP="00C554A5">
      <w:pPr>
        <w:spacing w:after="200" w:line="360" w:lineRule="auto"/>
        <w:jc w:val="both"/>
        <w:rPr>
          <w:rFonts w:ascii="Arial" w:hAnsi="Arial" w:cs="Arial"/>
          <w:sz w:val="20"/>
          <w:szCs w:val="20"/>
        </w:rPr>
      </w:pPr>
      <w:r>
        <w:rPr>
          <w:rFonts w:ascii="Arial" w:hAnsi="Arial"/>
          <w:sz w:val="20"/>
        </w:rPr>
        <w:t xml:space="preserve">Les quatre cabines d’essayage équipées de </w:t>
      </w:r>
      <w:proofErr w:type="spellStart"/>
      <w:r>
        <w:rPr>
          <w:rFonts w:ascii="Arial" w:hAnsi="Arial"/>
          <w:sz w:val="20"/>
        </w:rPr>
        <w:t>downlights</w:t>
      </w:r>
      <w:proofErr w:type="spellEnd"/>
      <w:r>
        <w:rPr>
          <w:rFonts w:ascii="Arial" w:hAnsi="Arial"/>
          <w:sz w:val="20"/>
        </w:rPr>
        <w:t xml:space="preserve"> ronds </w:t>
      </w:r>
      <w:hyperlink r:id="rId14">
        <w:r>
          <w:rPr>
            <w:rStyle w:val="Hyperlink"/>
            <w:rFonts w:ascii="Arial" w:hAnsi="Arial"/>
            <w:sz w:val="20"/>
          </w:rPr>
          <w:t xml:space="preserve">PANOS </w:t>
        </w:r>
        <w:proofErr w:type="spellStart"/>
        <w:r>
          <w:rPr>
            <w:rStyle w:val="Hyperlink"/>
            <w:rFonts w:ascii="Arial" w:hAnsi="Arial"/>
            <w:sz w:val="20"/>
          </w:rPr>
          <w:t>infinity</w:t>
        </w:r>
        <w:proofErr w:type="spellEnd"/>
      </w:hyperlink>
      <w:r>
        <w:rPr>
          <w:rFonts w:ascii="Arial" w:hAnsi="Arial"/>
          <w:sz w:val="20"/>
        </w:rPr>
        <w:t xml:space="preserve"> invitent à essayer les modèles du créateur. En effet, lorsqu’une personne entre, la clarté de base aux tons chauds est visiblement optimisée à l’initiative des capteurs de mouvement via un flux lumineux d’environ 50 % afin de créer une atmosphère de bien-être. Cette douce ambiance lumineuse entoure aussi les clients dans le vestibule avec un mur de miroirs. Les </w:t>
      </w:r>
      <w:proofErr w:type="spellStart"/>
      <w:r>
        <w:rPr>
          <w:rFonts w:ascii="Arial" w:hAnsi="Arial"/>
          <w:sz w:val="20"/>
        </w:rPr>
        <w:t>downlights</w:t>
      </w:r>
      <w:proofErr w:type="spellEnd"/>
      <w:r>
        <w:rPr>
          <w:rFonts w:ascii="Arial" w:hAnsi="Arial"/>
          <w:sz w:val="20"/>
        </w:rPr>
        <w:t xml:space="preserve"> carrés PANOS </w:t>
      </w:r>
      <w:proofErr w:type="spellStart"/>
      <w:r>
        <w:rPr>
          <w:rFonts w:ascii="Arial" w:hAnsi="Arial"/>
          <w:sz w:val="20"/>
        </w:rPr>
        <w:t>infinity</w:t>
      </w:r>
      <w:proofErr w:type="spellEnd"/>
      <w:r>
        <w:rPr>
          <w:rFonts w:ascii="Arial" w:hAnsi="Arial"/>
          <w:sz w:val="20"/>
        </w:rPr>
        <w:t xml:space="preserve"> qui y sont utilisés disposent de la</w:t>
      </w:r>
      <w:r>
        <w:t xml:space="preserve"> </w:t>
      </w:r>
      <w:hyperlink r:id="rId15">
        <w:r>
          <w:rPr>
            <w:rStyle w:val="Hyperlink"/>
            <w:rFonts w:ascii="Arial" w:hAnsi="Arial"/>
            <w:sz w:val="20"/>
          </w:rPr>
          <w:t xml:space="preserve">technologie </w:t>
        </w:r>
        <w:proofErr w:type="spellStart"/>
        <w:r>
          <w:rPr>
            <w:rStyle w:val="Hyperlink"/>
            <w:rFonts w:ascii="Arial" w:hAnsi="Arial"/>
            <w:sz w:val="20"/>
          </w:rPr>
          <w:t>tunableWhite</w:t>
        </w:r>
        <w:proofErr w:type="spellEnd"/>
      </w:hyperlink>
      <w:r>
        <w:rPr>
          <w:rFonts w:ascii="Arial" w:hAnsi="Arial"/>
          <w:sz w:val="20"/>
        </w:rPr>
        <w:t xml:space="preserve"> si bien que les conseillers de vente peuvent modifier la couleur et la clarté de la lumière via un écran tactile à émotions en fonction de la garde-robe choisie ou bien pour montrer son effet dans un environnement différencié. Ce faisant, les matériaux et les couleurs sont représentées sous leur forme naturelle. De plus, il est possible d’appliquer les scènes préprogrammées sur l’écran lors de manifestations par exemple.</w:t>
      </w:r>
    </w:p>
    <w:p w14:paraId="6F8B0DDE" w14:textId="77777777" w:rsidR="00C554A5" w:rsidRPr="00C554A5" w:rsidRDefault="00C554A5" w:rsidP="00C554A5">
      <w:pPr>
        <w:spacing w:after="200" w:line="360" w:lineRule="auto"/>
        <w:jc w:val="both"/>
        <w:rPr>
          <w:rFonts w:ascii="Arial" w:hAnsi="Arial" w:cs="Arial"/>
          <w:b/>
          <w:sz w:val="20"/>
          <w:szCs w:val="20"/>
        </w:rPr>
      </w:pPr>
      <w:r>
        <w:rPr>
          <w:rFonts w:ascii="Arial" w:hAnsi="Arial"/>
          <w:b/>
          <w:sz w:val="20"/>
        </w:rPr>
        <w:t>Des facteurs de succès à variations</w:t>
      </w:r>
    </w:p>
    <w:p w14:paraId="449FFB61" w14:textId="60E69A8D" w:rsidR="00C554A5" w:rsidRPr="00C554A5" w:rsidRDefault="00A97D59" w:rsidP="00C554A5">
      <w:pPr>
        <w:spacing w:after="200" w:line="360" w:lineRule="auto"/>
        <w:jc w:val="both"/>
        <w:rPr>
          <w:rFonts w:ascii="Arial" w:hAnsi="Arial" w:cs="Arial"/>
          <w:sz w:val="20"/>
          <w:szCs w:val="20"/>
        </w:rPr>
      </w:pPr>
      <w:r>
        <w:rPr>
          <w:rFonts w:ascii="Arial" w:hAnsi="Arial"/>
          <w:sz w:val="20"/>
        </w:rPr>
        <w:t>L’expérience d’achat joue un rôle toujours plus grand pour apporter le succès à un commerce de détail ou pour transmettre de façon impressionnante le message d’une marque. Luuk van Laake, scientifique et ingénieur artistique néerlandais créateur de l’entreprise</w:t>
      </w:r>
      <w:r>
        <w:t xml:space="preserve"> </w:t>
      </w:r>
      <w:hyperlink r:id="rId16">
        <w:proofErr w:type="spellStart"/>
        <w:r>
          <w:rPr>
            <w:rStyle w:val="Hyperlink"/>
            <w:rFonts w:ascii="Arial" w:hAnsi="Arial"/>
            <w:sz w:val="20"/>
          </w:rPr>
          <w:t>digiluce</w:t>
        </w:r>
        <w:proofErr w:type="spellEnd"/>
      </w:hyperlink>
      <w:r>
        <w:rPr>
          <w:rFonts w:ascii="Arial" w:hAnsi="Arial"/>
          <w:sz w:val="20"/>
        </w:rPr>
        <w:t xml:space="preserve">, a transcrit la vision originelle de Gustav </w:t>
      </w:r>
      <w:proofErr w:type="spellStart"/>
      <w:r>
        <w:rPr>
          <w:rFonts w:ascii="Arial" w:hAnsi="Arial"/>
          <w:sz w:val="20"/>
        </w:rPr>
        <w:t>Bruynseraede</w:t>
      </w:r>
      <w:proofErr w:type="spellEnd"/>
      <w:r>
        <w:rPr>
          <w:rFonts w:ascii="Arial" w:hAnsi="Arial"/>
          <w:sz w:val="20"/>
        </w:rPr>
        <w:t xml:space="preserve"> pour le concept d’éclairage dans un croquis conceptuel en rajoutant l’élément interactif sur mesure. Puis, l’équipe Zumtobel belge a adapté et mis en pratique le croquis.</w:t>
      </w:r>
    </w:p>
    <w:p w14:paraId="487B8A49" w14:textId="322BA4F6" w:rsidR="00C554A5" w:rsidRPr="00C554A5" w:rsidRDefault="00C554A5" w:rsidP="00C554A5">
      <w:pPr>
        <w:spacing w:after="200" w:line="360" w:lineRule="auto"/>
        <w:jc w:val="both"/>
        <w:rPr>
          <w:rFonts w:ascii="Arial" w:hAnsi="Arial" w:cs="Arial"/>
          <w:sz w:val="20"/>
          <w:szCs w:val="20"/>
        </w:rPr>
      </w:pPr>
      <w:r>
        <w:rPr>
          <w:rFonts w:ascii="Arial" w:hAnsi="Arial"/>
          <w:sz w:val="20"/>
        </w:rPr>
        <w:t xml:space="preserve">Mais il fallait également présenter les collections en mettant en lumière toute l’expressivité de leurs matériaux et de leurs couleurs. Voilà pourquoi le système d’éclairage INTRO est équipé de la </w:t>
      </w:r>
      <w:hyperlink r:id="rId17">
        <w:r>
          <w:rPr>
            <w:rStyle w:val="Hyperlink"/>
            <w:rFonts w:ascii="Arial" w:hAnsi="Arial"/>
            <w:sz w:val="20"/>
          </w:rPr>
          <w:t xml:space="preserve">technologie </w:t>
        </w:r>
        <w:proofErr w:type="spellStart"/>
        <w:r>
          <w:rPr>
            <w:rStyle w:val="Hyperlink"/>
            <w:rFonts w:ascii="Arial" w:hAnsi="Arial"/>
            <w:sz w:val="20"/>
          </w:rPr>
          <w:t>TGRfashion</w:t>
        </w:r>
        <w:proofErr w:type="spellEnd"/>
      </w:hyperlink>
      <w:bookmarkStart w:id="0" w:name="_GoBack"/>
      <w:bookmarkEnd w:id="0"/>
      <w:r>
        <w:rPr>
          <w:rFonts w:ascii="Arial" w:hAnsi="Arial"/>
          <w:sz w:val="20"/>
        </w:rPr>
        <w:t xml:space="preserve">. Ces projecteurs à LED se distinguent par leur rendu des couleurs exceptionnel de Ra &gt; 95, qui montre à l’observateur des nuances de blanc, des tons clairs ou plus soutenus avec une qualité et une brillance remarquables. Le projecteur </w:t>
      </w:r>
      <w:proofErr w:type="spellStart"/>
      <w:r>
        <w:rPr>
          <w:rFonts w:ascii="Arial" w:hAnsi="Arial"/>
          <w:sz w:val="20"/>
        </w:rPr>
        <w:t>TGRfashion</w:t>
      </w:r>
      <w:proofErr w:type="spellEnd"/>
      <w:r>
        <w:rPr>
          <w:rFonts w:ascii="Arial" w:hAnsi="Arial"/>
          <w:sz w:val="20"/>
        </w:rPr>
        <w:t xml:space="preserve"> permet également de mettre en valeur les différentes propriétés des matériaux. La combinaison de pièces </w:t>
      </w:r>
      <w:r>
        <w:rPr>
          <w:rFonts w:ascii="Arial" w:hAnsi="Arial"/>
          <w:sz w:val="20"/>
        </w:rPr>
        <w:lastRenderedPageBreak/>
        <w:t xml:space="preserve">vestimentaires originales à la lumière de la technologie </w:t>
      </w:r>
      <w:proofErr w:type="spellStart"/>
      <w:r>
        <w:rPr>
          <w:rFonts w:ascii="Arial" w:hAnsi="Arial"/>
          <w:sz w:val="20"/>
        </w:rPr>
        <w:t>TGRfashion</w:t>
      </w:r>
      <w:proofErr w:type="spellEnd"/>
      <w:r>
        <w:rPr>
          <w:rFonts w:ascii="Arial" w:hAnsi="Arial"/>
          <w:sz w:val="20"/>
        </w:rPr>
        <w:t xml:space="preserve"> ou bien dans une lumière classique avec une température de couleur uniforme de 3000 K illustre bien la valeur ajoutée des articles et a réussi à convaincre Gustav </w:t>
      </w:r>
      <w:proofErr w:type="spellStart"/>
      <w:r>
        <w:rPr>
          <w:rFonts w:ascii="Arial" w:hAnsi="Arial"/>
          <w:sz w:val="20"/>
        </w:rPr>
        <w:t>Bruynseraede</w:t>
      </w:r>
      <w:proofErr w:type="spellEnd"/>
      <w:r>
        <w:rPr>
          <w:rFonts w:ascii="Arial" w:hAnsi="Arial"/>
          <w:sz w:val="20"/>
        </w:rPr>
        <w:t>, le propriétaire du magasin.</w:t>
      </w:r>
    </w:p>
    <w:p w14:paraId="4674E863" w14:textId="77777777" w:rsidR="00C554A5" w:rsidRPr="00C554A5" w:rsidRDefault="00C554A5" w:rsidP="00C554A5">
      <w:pPr>
        <w:spacing w:after="200" w:line="360" w:lineRule="auto"/>
        <w:jc w:val="both"/>
        <w:rPr>
          <w:rFonts w:ascii="Arial" w:hAnsi="Arial" w:cs="Arial"/>
          <w:sz w:val="20"/>
          <w:szCs w:val="20"/>
        </w:rPr>
      </w:pPr>
      <w:r>
        <w:rPr>
          <w:rFonts w:ascii="Arial" w:hAnsi="Arial"/>
          <w:sz w:val="20"/>
        </w:rPr>
        <w:t xml:space="preserve">La solution LED de Zumtobel marque aussi des points en termes d’efficience énergétique et de faible émission de chaleur. Comparé à l’ancienne installation d’éclairage et aux lampes halogènes basse tension de la boutique XSO précédente dans laquelle Gustav </w:t>
      </w:r>
      <w:proofErr w:type="spellStart"/>
      <w:r>
        <w:rPr>
          <w:rFonts w:ascii="Arial" w:hAnsi="Arial"/>
          <w:sz w:val="20"/>
        </w:rPr>
        <w:t>Bruynseraede</w:t>
      </w:r>
      <w:proofErr w:type="spellEnd"/>
      <w:r>
        <w:rPr>
          <w:rFonts w:ascii="Arial" w:hAnsi="Arial"/>
          <w:sz w:val="20"/>
        </w:rPr>
        <w:t xml:space="preserve"> commercialisait différentes marques de créateurs, la consommation d’énergie a diminué d’environ 70 %.  En outre, le potentiel d’économie d’énergie engendré par le dispositif de variation et par les scènes nocturnes n’a pas encore été pris en compte. Il produit un niveau de clarté plus faible en dehors des heures d'ouverture mais conserve le dynamisme pour continuer à refléter l’image authentique de la boutique </w:t>
      </w:r>
      <w:proofErr w:type="spellStart"/>
      <w:r>
        <w:rPr>
          <w:rFonts w:ascii="Arial" w:hAnsi="Arial"/>
          <w:sz w:val="20"/>
        </w:rPr>
        <w:t>Issey</w:t>
      </w:r>
      <w:proofErr w:type="spellEnd"/>
      <w:r>
        <w:rPr>
          <w:rFonts w:ascii="Arial" w:hAnsi="Arial"/>
          <w:sz w:val="20"/>
        </w:rPr>
        <w:t xml:space="preserve"> </w:t>
      </w:r>
      <w:proofErr w:type="spellStart"/>
      <w:r>
        <w:rPr>
          <w:rFonts w:ascii="Arial" w:hAnsi="Arial"/>
          <w:sz w:val="20"/>
        </w:rPr>
        <w:t>Miyake</w:t>
      </w:r>
      <w:proofErr w:type="spellEnd"/>
      <w:r>
        <w:rPr>
          <w:rFonts w:ascii="Arial" w:hAnsi="Arial"/>
          <w:sz w:val="20"/>
        </w:rPr>
        <w:t>.</w:t>
      </w:r>
    </w:p>
    <w:p w14:paraId="0E03FDF4" w14:textId="77777777" w:rsidR="00C554A5" w:rsidRPr="00C554A5" w:rsidRDefault="00C554A5" w:rsidP="00C554A5">
      <w:pPr>
        <w:spacing w:after="200" w:line="360" w:lineRule="auto"/>
        <w:jc w:val="both"/>
        <w:rPr>
          <w:rFonts w:ascii="Arial" w:hAnsi="Arial" w:cs="Arial"/>
          <w:sz w:val="20"/>
          <w:szCs w:val="20"/>
        </w:rPr>
      </w:pPr>
      <w:r>
        <w:rPr>
          <w:rFonts w:ascii="Arial" w:hAnsi="Arial"/>
          <w:sz w:val="20"/>
        </w:rPr>
        <w:t xml:space="preserve">L’association de la technologie </w:t>
      </w:r>
      <w:proofErr w:type="spellStart"/>
      <w:r>
        <w:rPr>
          <w:rFonts w:ascii="Arial" w:hAnsi="Arial"/>
          <w:sz w:val="20"/>
        </w:rPr>
        <w:t>TGRfashion</w:t>
      </w:r>
      <w:proofErr w:type="spellEnd"/>
      <w:r>
        <w:rPr>
          <w:rFonts w:ascii="Arial" w:hAnsi="Arial"/>
          <w:sz w:val="20"/>
        </w:rPr>
        <w:t>, de la solution d’éclairage LED dynamique et de la grande efficience énergétique répondent aux attentes élevées d’</w:t>
      </w:r>
      <w:proofErr w:type="spellStart"/>
      <w:r>
        <w:rPr>
          <w:rFonts w:ascii="Arial" w:hAnsi="Arial"/>
          <w:sz w:val="20"/>
        </w:rPr>
        <w:t>Issey</w:t>
      </w:r>
      <w:proofErr w:type="spellEnd"/>
      <w:r>
        <w:rPr>
          <w:rFonts w:ascii="Arial" w:hAnsi="Arial"/>
          <w:sz w:val="20"/>
        </w:rPr>
        <w:t xml:space="preserve"> </w:t>
      </w:r>
      <w:proofErr w:type="spellStart"/>
      <w:r>
        <w:rPr>
          <w:rFonts w:ascii="Arial" w:hAnsi="Arial"/>
          <w:sz w:val="20"/>
        </w:rPr>
        <w:t>Miyake</w:t>
      </w:r>
      <w:proofErr w:type="spellEnd"/>
      <w:r>
        <w:rPr>
          <w:rFonts w:ascii="Arial" w:hAnsi="Arial"/>
          <w:sz w:val="20"/>
        </w:rPr>
        <w:t xml:space="preserve"> et est devenue pour Gustav </w:t>
      </w:r>
      <w:proofErr w:type="spellStart"/>
      <w:r>
        <w:rPr>
          <w:rFonts w:ascii="Arial" w:hAnsi="Arial"/>
          <w:sz w:val="20"/>
        </w:rPr>
        <w:t>Bruynseraede</w:t>
      </w:r>
      <w:proofErr w:type="spellEnd"/>
      <w:r>
        <w:rPr>
          <w:rFonts w:ascii="Arial" w:hAnsi="Arial"/>
          <w:sz w:val="20"/>
        </w:rPr>
        <w:t xml:space="preserve"> un critère décisif en faveur des systèmes d’éclairage INTRO, PANOS </w:t>
      </w:r>
      <w:proofErr w:type="spellStart"/>
      <w:r>
        <w:rPr>
          <w:rFonts w:ascii="Arial" w:hAnsi="Arial"/>
          <w:sz w:val="20"/>
        </w:rPr>
        <w:t>infinity</w:t>
      </w:r>
      <w:proofErr w:type="spellEnd"/>
      <w:r>
        <w:rPr>
          <w:rFonts w:ascii="Arial" w:hAnsi="Arial"/>
          <w:sz w:val="20"/>
        </w:rPr>
        <w:t xml:space="preserve"> et MICROTOOLS de Zumtobel.</w:t>
      </w:r>
    </w:p>
    <w:p w14:paraId="4A3220E7" w14:textId="77777777" w:rsidR="003561A6" w:rsidRPr="00C554A5" w:rsidRDefault="003561A6" w:rsidP="00C554A5">
      <w:pPr>
        <w:spacing w:after="200" w:line="360" w:lineRule="auto"/>
        <w:jc w:val="both"/>
        <w:rPr>
          <w:rFonts w:ascii="Arial" w:hAnsi="Arial" w:cs="Arial"/>
          <w:b/>
          <w:sz w:val="20"/>
          <w:szCs w:val="20"/>
        </w:rPr>
      </w:pPr>
      <w:r>
        <w:br w:type="page"/>
      </w:r>
    </w:p>
    <w:p w14:paraId="00251EA8" w14:textId="77777777" w:rsidR="00B565EB" w:rsidRPr="00927636" w:rsidRDefault="00CA4979" w:rsidP="00CA4979">
      <w:pPr>
        <w:spacing w:after="200" w:line="360" w:lineRule="auto"/>
        <w:rPr>
          <w:rFonts w:ascii="Arial" w:hAnsi="Arial" w:cs="Arial"/>
          <w:sz w:val="20"/>
          <w:szCs w:val="20"/>
        </w:rPr>
      </w:pPr>
      <w:r>
        <w:rPr>
          <w:rFonts w:ascii="Arial" w:hAnsi="Arial"/>
          <w:b/>
          <w:sz w:val="20"/>
        </w:rPr>
        <w:lastRenderedPageBreak/>
        <w:t>Légendes des images :</w:t>
      </w:r>
    </w:p>
    <w:p w14:paraId="7A8A7C22" w14:textId="0E6043E3" w:rsidR="00E941AD" w:rsidRPr="00DA249C" w:rsidRDefault="00B565EB" w:rsidP="00DA249C">
      <w:pPr>
        <w:spacing w:after="200" w:line="360" w:lineRule="auto"/>
        <w:jc w:val="both"/>
        <w:outlineLvl w:val="0"/>
        <w:rPr>
          <w:rFonts w:ascii="Arial" w:hAnsi="Arial" w:cs="Arial"/>
          <w:sz w:val="20"/>
          <w:szCs w:val="20"/>
        </w:rPr>
      </w:pPr>
      <w:r>
        <w:rPr>
          <w:rFonts w:ascii="Arial" w:hAnsi="Arial"/>
          <w:sz w:val="20"/>
        </w:rPr>
        <w:t>(Crédits photo : Zumtobel)</w:t>
      </w:r>
    </w:p>
    <w:p w14:paraId="2DC9236E" w14:textId="3339C4C7" w:rsidR="00425F96" w:rsidRDefault="00DA249C" w:rsidP="00C101D5">
      <w:pPr>
        <w:spacing w:line="360" w:lineRule="auto"/>
        <w:ind w:right="21"/>
        <w:rPr>
          <w:rFonts w:ascii="Arial" w:hAnsi="Arial" w:cs="Arial"/>
          <w:b/>
          <w:bCs/>
          <w:sz w:val="20"/>
          <w:szCs w:val="20"/>
        </w:rPr>
      </w:pPr>
      <w:r>
        <w:rPr>
          <w:rFonts w:ascii="Arial" w:hAnsi="Arial" w:cs="Arial"/>
          <w:b/>
          <w:bCs/>
          <w:noProof/>
          <w:sz w:val="20"/>
          <w:szCs w:val="20"/>
          <w:lang w:val="de-AT" w:eastAsia="zh-CN" w:bidi="ar-SA"/>
        </w:rPr>
        <w:drawing>
          <wp:inline distT="0" distB="0" distL="0" distR="0" wp14:anchorId="4A3ED172" wp14:editId="491FCDD0">
            <wp:extent cx="2447925" cy="18359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04-Photo-Zumtobel-Issey-Miyake-01.jpg"/>
                    <pic:cNvPicPr/>
                  </pic:nvPicPr>
                  <pic:blipFill>
                    <a:blip r:embed="rId18">
                      <a:extLst>
                        <a:ext uri="{28A0092B-C50C-407E-A947-70E740481C1C}">
                          <a14:useLocalDpi xmlns:a14="http://schemas.microsoft.com/office/drawing/2010/main" val="0"/>
                        </a:ext>
                      </a:extLst>
                    </a:blip>
                    <a:stretch>
                      <a:fillRect/>
                    </a:stretch>
                  </pic:blipFill>
                  <pic:spPr>
                    <a:xfrm>
                      <a:off x="0" y="0"/>
                      <a:ext cx="2449630" cy="1837223"/>
                    </a:xfrm>
                    <a:prstGeom prst="rect">
                      <a:avLst/>
                    </a:prstGeom>
                  </pic:spPr>
                </pic:pic>
              </a:graphicData>
            </a:graphic>
          </wp:inline>
        </w:drawing>
      </w:r>
    </w:p>
    <w:p w14:paraId="18610F33" w14:textId="683CEAA7" w:rsidR="0034783A" w:rsidRPr="00272B67" w:rsidRDefault="00C554A5" w:rsidP="00C101D5">
      <w:pPr>
        <w:spacing w:line="360" w:lineRule="auto"/>
        <w:ind w:right="21"/>
        <w:rPr>
          <w:rFonts w:ascii="Arial" w:hAnsi="Arial" w:cs="Arial"/>
          <w:bCs/>
          <w:sz w:val="16"/>
          <w:szCs w:val="16"/>
        </w:rPr>
      </w:pPr>
      <w:r>
        <w:rPr>
          <w:rFonts w:ascii="Arial" w:hAnsi="Arial"/>
          <w:b/>
          <w:sz w:val="20"/>
        </w:rPr>
        <w:t>Image 1 :</w:t>
      </w:r>
      <w:r>
        <w:rPr>
          <w:rFonts w:ascii="Arial" w:hAnsi="Arial"/>
          <w:sz w:val="20"/>
        </w:rPr>
        <w:t xml:space="preserve"> La vitrine, une salle d’exposition : grâce à ses différents niveaux de clarté, la lumière dynamique permet de suggérer que les mannequins typiques d’</w:t>
      </w:r>
      <w:proofErr w:type="spellStart"/>
      <w:r>
        <w:rPr>
          <w:rFonts w:ascii="Arial" w:hAnsi="Arial"/>
          <w:sz w:val="20"/>
        </w:rPr>
        <w:t>Issey</w:t>
      </w:r>
      <w:proofErr w:type="spellEnd"/>
      <w:r>
        <w:rPr>
          <w:rFonts w:ascii="Arial" w:hAnsi="Arial"/>
          <w:sz w:val="20"/>
        </w:rPr>
        <w:t xml:space="preserve"> </w:t>
      </w:r>
      <w:proofErr w:type="spellStart"/>
      <w:r>
        <w:rPr>
          <w:rFonts w:ascii="Arial" w:hAnsi="Arial"/>
          <w:sz w:val="20"/>
        </w:rPr>
        <w:t>Miyake</w:t>
      </w:r>
      <w:proofErr w:type="spellEnd"/>
      <w:r>
        <w:rPr>
          <w:rFonts w:ascii="Arial" w:hAnsi="Arial"/>
          <w:sz w:val="20"/>
        </w:rPr>
        <w:t xml:space="preserve"> sont en mouvement.</w:t>
      </w:r>
    </w:p>
    <w:p w14:paraId="5E90E201" w14:textId="77777777" w:rsidR="00B921BD" w:rsidRDefault="00B921BD" w:rsidP="00ED3A3A">
      <w:pPr>
        <w:rPr>
          <w:rFonts w:ascii="Arial" w:hAnsi="Arial" w:cs="Arial"/>
          <w:b/>
          <w:sz w:val="20"/>
          <w:szCs w:val="20"/>
        </w:rPr>
      </w:pPr>
    </w:p>
    <w:p w14:paraId="64276EF7" w14:textId="3658A145" w:rsidR="00DA249C" w:rsidRDefault="00DA249C" w:rsidP="00DA249C">
      <w:pPr>
        <w:spacing w:line="360" w:lineRule="auto"/>
        <w:rPr>
          <w:rFonts w:ascii="Arial" w:hAnsi="Arial" w:cs="Arial"/>
          <w:b/>
          <w:sz w:val="20"/>
          <w:szCs w:val="20"/>
        </w:rPr>
      </w:pPr>
      <w:r>
        <w:rPr>
          <w:rFonts w:ascii="Arial" w:hAnsi="Arial" w:cs="Arial"/>
          <w:b/>
          <w:noProof/>
          <w:sz w:val="20"/>
          <w:szCs w:val="20"/>
          <w:lang w:val="de-AT" w:eastAsia="zh-CN" w:bidi="ar-SA"/>
        </w:rPr>
        <w:drawing>
          <wp:inline distT="0" distB="0" distL="0" distR="0" wp14:anchorId="012FA1D9" wp14:editId="2035165D">
            <wp:extent cx="2486025" cy="183965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6-04-Photo-Zumtobel-Issey-Miyake-02.jpg"/>
                    <pic:cNvPicPr/>
                  </pic:nvPicPr>
                  <pic:blipFill>
                    <a:blip r:embed="rId19">
                      <a:extLst>
                        <a:ext uri="{28A0092B-C50C-407E-A947-70E740481C1C}">
                          <a14:useLocalDpi xmlns:a14="http://schemas.microsoft.com/office/drawing/2010/main" val="0"/>
                        </a:ext>
                      </a:extLst>
                    </a:blip>
                    <a:stretch>
                      <a:fillRect/>
                    </a:stretch>
                  </pic:blipFill>
                  <pic:spPr>
                    <a:xfrm>
                      <a:off x="0" y="0"/>
                      <a:ext cx="2497959" cy="1848490"/>
                    </a:xfrm>
                    <a:prstGeom prst="rect">
                      <a:avLst/>
                    </a:prstGeom>
                  </pic:spPr>
                </pic:pic>
              </a:graphicData>
            </a:graphic>
          </wp:inline>
        </w:drawing>
      </w:r>
    </w:p>
    <w:p w14:paraId="773B2F54" w14:textId="0402F52B" w:rsidR="00E941AD" w:rsidRDefault="00E941AD" w:rsidP="00DA249C">
      <w:pPr>
        <w:pStyle w:val="Default"/>
        <w:spacing w:line="360" w:lineRule="auto"/>
        <w:rPr>
          <w:bCs/>
          <w:sz w:val="20"/>
          <w:szCs w:val="20"/>
        </w:rPr>
      </w:pPr>
      <w:r>
        <w:rPr>
          <w:b/>
          <w:sz w:val="20"/>
        </w:rPr>
        <w:t>Image 2 :</w:t>
      </w:r>
      <w:r>
        <w:rPr>
          <w:sz w:val="20"/>
        </w:rPr>
        <w:t xml:space="preserve"> Les modules de deux projecteurs blancs du système INTRO s’intègrent harmonieusement dans le plafond, créent un éclairage général uniforme et placent les collection au centre de l’attention.</w:t>
      </w:r>
    </w:p>
    <w:p w14:paraId="02D64684" w14:textId="77777777" w:rsidR="005C5160" w:rsidRDefault="005C5160" w:rsidP="00C554A5">
      <w:pPr>
        <w:pStyle w:val="Default"/>
        <w:rPr>
          <w:bCs/>
          <w:sz w:val="20"/>
          <w:szCs w:val="20"/>
        </w:rPr>
      </w:pPr>
    </w:p>
    <w:p w14:paraId="38F73C10" w14:textId="4F8BB15D" w:rsidR="005C5160" w:rsidRDefault="00DA249C" w:rsidP="005C5160">
      <w:pPr>
        <w:pStyle w:val="Default"/>
        <w:rPr>
          <w:b/>
          <w:bCs/>
          <w:sz w:val="20"/>
          <w:szCs w:val="20"/>
        </w:rPr>
      </w:pPr>
      <w:r>
        <w:rPr>
          <w:b/>
          <w:bCs/>
          <w:noProof/>
          <w:sz w:val="20"/>
          <w:szCs w:val="20"/>
          <w:lang w:val="de-AT" w:eastAsia="zh-CN" w:bidi="ar-SA"/>
        </w:rPr>
        <w:drawing>
          <wp:inline distT="0" distB="0" distL="0" distR="0" wp14:anchorId="3D2021DD" wp14:editId="3F17652D">
            <wp:extent cx="1838325" cy="2453556"/>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6-04-Photo-Zumtobel-Issey-Miyake-03.jpg"/>
                    <pic:cNvPicPr/>
                  </pic:nvPicPr>
                  <pic:blipFill>
                    <a:blip r:embed="rId20">
                      <a:extLst>
                        <a:ext uri="{28A0092B-C50C-407E-A947-70E740481C1C}">
                          <a14:useLocalDpi xmlns:a14="http://schemas.microsoft.com/office/drawing/2010/main" val="0"/>
                        </a:ext>
                      </a:extLst>
                    </a:blip>
                    <a:stretch>
                      <a:fillRect/>
                    </a:stretch>
                  </pic:blipFill>
                  <pic:spPr>
                    <a:xfrm>
                      <a:off x="0" y="0"/>
                      <a:ext cx="1840073" cy="2455889"/>
                    </a:xfrm>
                    <a:prstGeom prst="rect">
                      <a:avLst/>
                    </a:prstGeom>
                  </pic:spPr>
                </pic:pic>
              </a:graphicData>
            </a:graphic>
          </wp:inline>
        </w:drawing>
      </w:r>
    </w:p>
    <w:p w14:paraId="6B8A6FFD" w14:textId="1FEE00F3" w:rsidR="005C5160" w:rsidRPr="001A0032" w:rsidRDefault="005C5160" w:rsidP="00DA249C">
      <w:pPr>
        <w:pStyle w:val="Default"/>
        <w:spacing w:line="360" w:lineRule="auto"/>
        <w:rPr>
          <w:bCs/>
          <w:sz w:val="20"/>
          <w:szCs w:val="20"/>
        </w:rPr>
      </w:pPr>
      <w:r>
        <w:rPr>
          <w:b/>
          <w:sz w:val="20"/>
        </w:rPr>
        <w:t>Image 3 :</w:t>
      </w:r>
      <w:r>
        <w:rPr>
          <w:sz w:val="20"/>
        </w:rPr>
        <w:t xml:space="preserve"> Chaque mannequin reçoit l’éclairage d’un projecteur d’accentuation avec caractéristique Spot et d’un autre avec caractéristique Flood du système </w:t>
      </w:r>
      <w:hyperlink r:id="rId21">
        <w:r>
          <w:rPr>
            <w:rStyle w:val="Hyperlink"/>
            <w:sz w:val="20"/>
          </w:rPr>
          <w:t>INTRO</w:t>
        </w:r>
      </w:hyperlink>
      <w:r>
        <w:rPr>
          <w:sz w:val="20"/>
        </w:rPr>
        <w:t>, insérés au ras du plafond.</w:t>
      </w:r>
    </w:p>
    <w:p w14:paraId="715BD86B" w14:textId="77777777" w:rsidR="005C5160" w:rsidRPr="001A0032" w:rsidRDefault="005C5160" w:rsidP="00C554A5">
      <w:pPr>
        <w:pStyle w:val="Default"/>
        <w:rPr>
          <w:bCs/>
          <w:sz w:val="20"/>
          <w:szCs w:val="20"/>
        </w:rPr>
      </w:pPr>
    </w:p>
    <w:p w14:paraId="1FF128DF" w14:textId="08A7234D" w:rsidR="00162DE1" w:rsidRPr="00DA249C" w:rsidRDefault="009211AA" w:rsidP="00DA249C">
      <w:pPr>
        <w:spacing w:line="360" w:lineRule="auto"/>
        <w:jc w:val="both"/>
        <w:rPr>
          <w:rFonts w:ascii="Arial" w:hAnsi="Arial" w:cs="Arial"/>
          <w:b/>
          <w:sz w:val="20"/>
          <w:szCs w:val="20"/>
        </w:rPr>
      </w:pPr>
      <w:r>
        <w:br w:type="page"/>
      </w:r>
      <w:r>
        <w:rPr>
          <w:rFonts w:ascii="Arial" w:hAnsi="Arial"/>
          <w:b/>
          <w:sz w:val="20"/>
        </w:rPr>
        <w:lastRenderedPageBreak/>
        <w:t xml:space="preserve">Contact presse : </w:t>
      </w:r>
    </w:p>
    <w:tbl>
      <w:tblPr>
        <w:tblW w:w="0" w:type="auto"/>
        <w:tblLook w:val="01E0" w:firstRow="1" w:lastRow="1" w:firstColumn="1" w:lastColumn="1" w:noHBand="0" w:noVBand="0"/>
      </w:tblPr>
      <w:tblGrid>
        <w:gridCol w:w="4219"/>
        <w:gridCol w:w="3717"/>
      </w:tblGrid>
      <w:tr w:rsidR="00A86550" w:rsidRPr="003710BF" w14:paraId="30E35EE2" w14:textId="77777777" w:rsidTr="003C5CA0">
        <w:tc>
          <w:tcPr>
            <w:tcW w:w="4219" w:type="dxa"/>
          </w:tcPr>
          <w:p w14:paraId="2A2B38B6" w14:textId="77777777" w:rsidR="00A86550" w:rsidRPr="0002254D" w:rsidRDefault="00A86550" w:rsidP="00A86550">
            <w:pPr>
              <w:pStyle w:val="paragraph"/>
              <w:ind w:right="15"/>
              <w:textAlignment w:val="baseline"/>
              <w:rPr>
                <w:rStyle w:val="eop"/>
                <w:rFonts w:ascii="Arial" w:hAnsi="Arial" w:cs="Arial"/>
                <w:lang w:val="de-AT"/>
              </w:rPr>
            </w:pPr>
            <w:r w:rsidRPr="0002254D">
              <w:rPr>
                <w:rStyle w:val="normaltextrun"/>
                <w:rFonts w:ascii="Arial" w:hAnsi="Arial"/>
                <w:sz w:val="16"/>
                <w:lang w:val="de-AT"/>
              </w:rPr>
              <w:t xml:space="preserve">Zumtobel </w:t>
            </w:r>
            <w:proofErr w:type="spellStart"/>
            <w:r w:rsidRPr="0002254D">
              <w:rPr>
                <w:rStyle w:val="normaltextrun"/>
                <w:rFonts w:ascii="Arial" w:hAnsi="Arial"/>
                <w:sz w:val="16"/>
                <w:lang w:val="de-AT"/>
              </w:rPr>
              <w:t>Lighting</w:t>
            </w:r>
            <w:proofErr w:type="spellEnd"/>
            <w:r w:rsidRPr="0002254D">
              <w:rPr>
                <w:rStyle w:val="normaltextrun"/>
                <w:rFonts w:ascii="Arial" w:hAnsi="Arial"/>
                <w:sz w:val="16"/>
                <w:lang w:val="de-AT"/>
              </w:rPr>
              <w:t xml:space="preserve"> GmbH</w:t>
            </w:r>
            <w:r w:rsidRPr="0002254D">
              <w:rPr>
                <w:rStyle w:val="normaltextrun"/>
                <w:rFonts w:ascii="Arial" w:hAnsi="Arial" w:cs="Arial"/>
                <w:sz w:val="16"/>
                <w:szCs w:val="16"/>
                <w:lang w:val="de-AT"/>
              </w:rPr>
              <w:br/>
            </w:r>
            <w:r w:rsidRPr="0002254D">
              <w:rPr>
                <w:rStyle w:val="normaltextrun"/>
                <w:rFonts w:ascii="Arial" w:hAnsi="Arial"/>
                <w:sz w:val="16"/>
                <w:lang w:val="de-AT"/>
              </w:rPr>
              <w:t>Andreas Reimann</w:t>
            </w:r>
            <w:r w:rsidRPr="0002254D">
              <w:rPr>
                <w:rStyle w:val="eop"/>
                <w:rFonts w:ascii="Arial" w:hAnsi="Arial" w:cs="Arial"/>
                <w:lang w:val="de-AT"/>
              </w:rPr>
              <w:br/>
            </w:r>
            <w:r w:rsidRPr="0002254D">
              <w:rPr>
                <w:rStyle w:val="normaltextrun"/>
                <w:rFonts w:ascii="Arial" w:hAnsi="Arial"/>
                <w:sz w:val="16"/>
                <w:lang w:val="de-AT"/>
              </w:rPr>
              <w:t>Brand PR Manager</w:t>
            </w:r>
            <w:r w:rsidRPr="0002254D">
              <w:rPr>
                <w:rStyle w:val="eop"/>
                <w:rFonts w:ascii="Arial" w:hAnsi="Arial" w:cs="Arial"/>
                <w:lang w:val="de-AT"/>
              </w:rPr>
              <w:br/>
            </w:r>
            <w:r w:rsidRPr="0002254D">
              <w:rPr>
                <w:rStyle w:val="normaltextrun"/>
                <w:rFonts w:ascii="Arial" w:hAnsi="Arial"/>
                <w:sz w:val="16"/>
                <w:lang w:val="de-AT"/>
              </w:rPr>
              <w:t xml:space="preserve">Schweizer </w:t>
            </w:r>
            <w:proofErr w:type="spellStart"/>
            <w:r w:rsidRPr="0002254D">
              <w:rPr>
                <w:rStyle w:val="spellingerror"/>
                <w:rFonts w:ascii="Arial" w:hAnsi="Arial"/>
                <w:sz w:val="16"/>
                <w:lang w:val="de-AT"/>
              </w:rPr>
              <w:t>Strasse</w:t>
            </w:r>
            <w:proofErr w:type="spellEnd"/>
            <w:r w:rsidRPr="0002254D">
              <w:rPr>
                <w:rStyle w:val="normaltextrun"/>
                <w:rFonts w:ascii="Arial" w:hAnsi="Arial"/>
                <w:sz w:val="16"/>
                <w:lang w:val="de-AT"/>
              </w:rPr>
              <w:t xml:space="preserve"> 30</w:t>
            </w:r>
          </w:p>
          <w:p w14:paraId="572B757C" w14:textId="77777777" w:rsidR="00A86550" w:rsidRPr="00A2732E" w:rsidRDefault="00A86550" w:rsidP="00A86550">
            <w:pPr>
              <w:pStyle w:val="paragraph"/>
              <w:ind w:right="15"/>
              <w:textAlignment w:val="baseline"/>
              <w:rPr>
                <w:rStyle w:val="eop"/>
                <w:rFonts w:ascii="Arial" w:hAnsi="Arial" w:cs="Arial"/>
                <w:sz w:val="16"/>
                <w:szCs w:val="16"/>
              </w:rPr>
            </w:pPr>
            <w:r>
              <w:rPr>
                <w:rStyle w:val="normaltextrun"/>
                <w:rFonts w:ascii="Arial" w:hAnsi="Arial"/>
                <w:sz w:val="16"/>
              </w:rPr>
              <w:t>A-6850 Dornbirn</w:t>
            </w:r>
            <w:r>
              <w:rPr>
                <w:rStyle w:val="eop"/>
                <w:rFonts w:ascii="Arial" w:hAnsi="Arial" w:cs="Arial"/>
              </w:rPr>
              <w:br/>
            </w:r>
          </w:p>
          <w:p w14:paraId="3946E7F2" w14:textId="77777777" w:rsidR="00A86550" w:rsidRDefault="00A86550" w:rsidP="00A86550">
            <w:pPr>
              <w:pStyle w:val="paragraph"/>
              <w:ind w:right="15"/>
              <w:textAlignment w:val="baseline"/>
              <w:rPr>
                <w:rStyle w:val="eop"/>
                <w:rFonts w:ascii="Arial" w:hAnsi="Arial" w:cs="Arial"/>
              </w:rPr>
            </w:pPr>
            <w:r>
              <w:rPr>
                <w:rStyle w:val="normaltextrun"/>
                <w:rFonts w:ascii="Arial" w:hAnsi="Arial"/>
                <w:sz w:val="16"/>
              </w:rPr>
              <w:t>Tél. fixe :        +43 5572 390 26522</w:t>
            </w:r>
            <w:r>
              <w:rPr>
                <w:rStyle w:val="eop"/>
                <w:rFonts w:ascii="Arial" w:hAnsi="Arial" w:cs="Arial"/>
              </w:rPr>
              <w:br/>
            </w:r>
            <w:r>
              <w:rPr>
                <w:rStyle w:val="normaltextrun"/>
                <w:rFonts w:ascii="Arial" w:hAnsi="Arial"/>
                <w:sz w:val="16"/>
              </w:rPr>
              <w:t>Tél. portable :      +43 664 80892 3334</w:t>
            </w:r>
            <w:r>
              <w:rPr>
                <w:rStyle w:val="eop"/>
                <w:rFonts w:ascii="Arial" w:hAnsi="Arial" w:cs="Arial"/>
              </w:rPr>
              <w:br/>
            </w:r>
            <w:hyperlink r:id="rId22">
              <w:r>
                <w:rPr>
                  <w:rStyle w:val="normaltextrun"/>
                  <w:rFonts w:ascii="Arial" w:hAnsi="Arial"/>
                  <w:color w:val="0000FF"/>
                  <w:sz w:val="16"/>
                  <w:u w:val="single"/>
                </w:rPr>
                <w:t>press@zumtobel.com</w:t>
              </w:r>
            </w:hyperlink>
          </w:p>
          <w:p w14:paraId="703CF6D8" w14:textId="77777777" w:rsidR="00A86550" w:rsidRDefault="00B05A71" w:rsidP="00A86550">
            <w:pPr>
              <w:pStyle w:val="paragraph"/>
              <w:ind w:right="15"/>
              <w:textAlignment w:val="baseline"/>
              <w:rPr>
                <w:rStyle w:val="eop"/>
                <w:rFonts w:ascii="Arial" w:hAnsi="Arial" w:cs="Arial"/>
              </w:rPr>
            </w:pPr>
            <w:hyperlink r:id="rId23">
              <w:r w:rsidR="00620368">
                <w:rPr>
                  <w:rStyle w:val="normaltextrun"/>
                  <w:rFonts w:ascii="Arial" w:hAnsi="Arial"/>
                  <w:color w:val="0000FF"/>
                  <w:sz w:val="16"/>
                  <w:u w:val="single"/>
                </w:rPr>
                <w:t>www.zumtobel.com</w:t>
              </w:r>
            </w:hyperlink>
          </w:p>
          <w:p w14:paraId="6186B909" w14:textId="6DD6A4B1" w:rsidR="00A86550" w:rsidRPr="003710BF" w:rsidRDefault="00A86550" w:rsidP="00A86550">
            <w:pPr>
              <w:ind w:right="23"/>
              <w:rPr>
                <w:rFonts w:ascii="Arial" w:eastAsia="Calibri" w:hAnsi="Arial" w:cs="Arial"/>
                <w:bCs/>
                <w:sz w:val="16"/>
                <w:szCs w:val="16"/>
              </w:rPr>
            </w:pPr>
            <w:r>
              <w:rPr>
                <w:rStyle w:val="eop"/>
                <w:rFonts w:ascii="Arial" w:hAnsi="Arial"/>
              </w:rPr>
              <w:t> </w:t>
            </w:r>
          </w:p>
        </w:tc>
        <w:tc>
          <w:tcPr>
            <w:tcW w:w="3717" w:type="dxa"/>
          </w:tcPr>
          <w:p w14:paraId="5E790D9D" w14:textId="77777777" w:rsidR="00A86550" w:rsidRPr="00A86550" w:rsidRDefault="00A86550" w:rsidP="00A86550">
            <w:pPr>
              <w:pStyle w:val="paragraph"/>
              <w:ind w:right="15"/>
              <w:textAlignment w:val="baseline"/>
              <w:rPr>
                <w:rStyle w:val="normaltextrun"/>
                <w:rFonts w:ascii="Arial" w:hAnsi="Arial" w:cs="Arial"/>
                <w:color w:val="333333"/>
                <w:sz w:val="16"/>
                <w:szCs w:val="16"/>
                <w:shd w:val="clear" w:color="auto" w:fill="FFFFFF"/>
              </w:rPr>
            </w:pPr>
            <w:r>
              <w:rPr>
                <w:rStyle w:val="normaltextrun"/>
                <w:rFonts w:ascii="Arial" w:hAnsi="Arial"/>
                <w:color w:val="333333"/>
                <w:sz w:val="16"/>
                <w:shd w:val="clear" w:color="auto" w:fill="FFFFFF"/>
              </w:rPr>
              <w:t xml:space="preserve">ZG </w:t>
            </w:r>
            <w:proofErr w:type="spellStart"/>
            <w:r>
              <w:rPr>
                <w:rStyle w:val="normaltextrun"/>
                <w:rFonts w:ascii="Arial" w:hAnsi="Arial"/>
                <w:color w:val="333333"/>
                <w:sz w:val="16"/>
                <w:shd w:val="clear" w:color="auto" w:fill="FFFFFF"/>
              </w:rPr>
              <w:t>Lighting</w:t>
            </w:r>
            <w:proofErr w:type="spellEnd"/>
            <w:r>
              <w:rPr>
                <w:rStyle w:val="normaltextrun"/>
                <w:rFonts w:ascii="Arial" w:hAnsi="Arial"/>
                <w:color w:val="333333"/>
                <w:sz w:val="16"/>
                <w:shd w:val="clear" w:color="auto" w:fill="FFFFFF"/>
              </w:rPr>
              <w:t xml:space="preserve"> Benelux</w:t>
            </w:r>
            <w:r>
              <w:rPr>
                <w:rStyle w:val="eop"/>
                <w:rFonts w:ascii="Arial" w:hAnsi="Arial" w:cs="Arial"/>
              </w:rPr>
              <w:br/>
            </w:r>
            <w:r>
              <w:rPr>
                <w:rStyle w:val="normaltextrun"/>
                <w:rFonts w:ascii="Arial" w:hAnsi="Arial"/>
                <w:color w:val="333333"/>
                <w:sz w:val="16"/>
              </w:rPr>
              <w:t>Jacques Brouhier</w:t>
            </w:r>
            <w:r>
              <w:rPr>
                <w:rStyle w:val="scx251519055"/>
                <w:rFonts w:ascii="Arial" w:hAnsi="Arial" w:cs="Arial"/>
              </w:rPr>
              <w:br/>
            </w:r>
            <w:r>
              <w:rPr>
                <w:rStyle w:val="normaltextrun"/>
                <w:rFonts w:ascii="Arial" w:hAnsi="Arial"/>
                <w:color w:val="333333"/>
                <w:sz w:val="16"/>
              </w:rPr>
              <w:t>Marketing Manager Benelux</w:t>
            </w:r>
            <w:r>
              <w:rPr>
                <w:rStyle w:val="scx251519055"/>
                <w:rFonts w:ascii="Arial" w:hAnsi="Arial" w:cs="Arial"/>
              </w:rPr>
              <w:br/>
            </w:r>
            <w:proofErr w:type="spellStart"/>
            <w:r>
              <w:rPr>
                <w:rStyle w:val="spellingerror"/>
                <w:rFonts w:ascii="Arial" w:hAnsi="Arial"/>
                <w:color w:val="333333"/>
                <w:sz w:val="16"/>
                <w:shd w:val="clear" w:color="auto" w:fill="FFFFFF"/>
              </w:rPr>
              <w:t>Rijksweg</w:t>
            </w:r>
            <w:proofErr w:type="spellEnd"/>
            <w:r>
              <w:rPr>
                <w:rStyle w:val="normaltextrun"/>
                <w:rFonts w:ascii="Arial" w:hAnsi="Arial"/>
                <w:color w:val="333333"/>
                <w:sz w:val="16"/>
                <w:shd w:val="clear" w:color="auto" w:fill="FFFFFF"/>
              </w:rPr>
              <w:t xml:space="preserve"> 47 - </w:t>
            </w:r>
            <w:proofErr w:type="spellStart"/>
            <w:r>
              <w:rPr>
                <w:rStyle w:val="spellingerror"/>
                <w:rFonts w:ascii="Arial" w:hAnsi="Arial"/>
                <w:color w:val="333333"/>
                <w:sz w:val="16"/>
                <w:shd w:val="clear" w:color="auto" w:fill="FFFFFF"/>
              </w:rPr>
              <w:t>Industriezone</w:t>
            </w:r>
            <w:proofErr w:type="spellEnd"/>
            <w:r>
              <w:rPr>
                <w:rStyle w:val="normaltextrun"/>
                <w:rFonts w:ascii="Arial" w:hAnsi="Arial"/>
                <w:color w:val="333333"/>
                <w:sz w:val="16"/>
                <w:shd w:val="clear" w:color="auto" w:fill="FFFFFF"/>
              </w:rPr>
              <w:t xml:space="preserve"> </w:t>
            </w:r>
            <w:r>
              <w:rPr>
                <w:rStyle w:val="spellingerror"/>
                <w:rFonts w:ascii="Arial" w:hAnsi="Arial"/>
                <w:color w:val="333333"/>
                <w:sz w:val="16"/>
                <w:shd w:val="clear" w:color="auto" w:fill="FFFFFF"/>
              </w:rPr>
              <w:t>Puurs</w:t>
            </w:r>
            <w:r>
              <w:rPr>
                <w:rStyle w:val="normaltextrun"/>
                <w:rFonts w:ascii="Arial" w:hAnsi="Arial"/>
                <w:color w:val="333333"/>
                <w:sz w:val="16"/>
                <w:shd w:val="clear" w:color="auto" w:fill="FFFFFF"/>
              </w:rPr>
              <w:t xml:space="preserve"> Nr. 442</w:t>
            </w:r>
            <w:r>
              <w:rPr>
                <w:rStyle w:val="scx251519055"/>
                <w:rFonts w:ascii="Arial" w:hAnsi="Arial" w:cs="Arial"/>
              </w:rPr>
              <w:br/>
            </w:r>
            <w:r>
              <w:rPr>
                <w:rStyle w:val="normaltextrun"/>
                <w:rFonts w:ascii="Arial" w:hAnsi="Arial"/>
                <w:color w:val="333333"/>
                <w:sz w:val="16"/>
                <w:shd w:val="clear" w:color="auto" w:fill="FFFFFF"/>
              </w:rPr>
              <w:t>B-2870 Puurs</w:t>
            </w:r>
          </w:p>
          <w:p w14:paraId="650C2EDA" w14:textId="77777777" w:rsidR="00A86550" w:rsidRPr="00A86550" w:rsidRDefault="00A86550" w:rsidP="00A86550">
            <w:pPr>
              <w:pStyle w:val="paragraph"/>
              <w:ind w:right="15"/>
              <w:textAlignment w:val="baseline"/>
              <w:rPr>
                <w:rStyle w:val="normaltextrun"/>
                <w:rFonts w:ascii="Arial" w:hAnsi="Arial" w:cs="Arial"/>
                <w:sz w:val="16"/>
                <w:szCs w:val="16"/>
              </w:rPr>
            </w:pPr>
          </w:p>
          <w:p w14:paraId="1F6E53D7" w14:textId="77777777" w:rsidR="00A86550" w:rsidRDefault="00A86550" w:rsidP="00A86550">
            <w:pPr>
              <w:pStyle w:val="paragraph"/>
              <w:ind w:right="15"/>
              <w:textAlignment w:val="baseline"/>
              <w:rPr>
                <w:rStyle w:val="eop"/>
                <w:rFonts w:ascii="Arial" w:hAnsi="Arial" w:cs="Arial"/>
                <w:sz w:val="16"/>
                <w:szCs w:val="16"/>
                <w:shd w:val="clear" w:color="auto" w:fill="FFFFFF"/>
              </w:rPr>
            </w:pPr>
            <w:r>
              <w:rPr>
                <w:rStyle w:val="normaltextrun"/>
                <w:rFonts w:ascii="Arial" w:hAnsi="Arial"/>
                <w:sz w:val="16"/>
              </w:rPr>
              <w:t>Tél. :        +32 3 860 93 93</w:t>
            </w:r>
          </w:p>
          <w:p w14:paraId="66930F22" w14:textId="77777777" w:rsidR="00A86550" w:rsidRDefault="00A86550" w:rsidP="00A86550">
            <w:pPr>
              <w:pStyle w:val="paragraph"/>
              <w:ind w:right="15"/>
              <w:textAlignment w:val="baseline"/>
              <w:rPr>
                <w:rStyle w:val="eop"/>
                <w:rFonts w:ascii="Arial" w:hAnsi="Arial" w:cs="Arial"/>
                <w:sz w:val="16"/>
                <w:szCs w:val="16"/>
                <w:shd w:val="clear" w:color="auto" w:fill="FFFFFF"/>
              </w:rPr>
            </w:pPr>
          </w:p>
          <w:p w14:paraId="32B875C0" w14:textId="77777777" w:rsidR="00A86550" w:rsidRPr="00A2732E" w:rsidRDefault="00B05A71" w:rsidP="00A86550">
            <w:pPr>
              <w:pStyle w:val="paragraph"/>
              <w:ind w:right="15"/>
              <w:textAlignment w:val="baseline"/>
              <w:rPr>
                <w:rStyle w:val="eop"/>
                <w:rFonts w:ascii="Arial" w:hAnsi="Arial" w:cs="Arial"/>
                <w:sz w:val="16"/>
                <w:szCs w:val="16"/>
                <w:shd w:val="clear" w:color="auto" w:fill="FFFFFF"/>
              </w:rPr>
            </w:pPr>
            <w:hyperlink r:id="rId24">
              <w:r w:rsidR="00620368">
                <w:rPr>
                  <w:rStyle w:val="normaltextrun"/>
                  <w:rFonts w:ascii="Arial" w:hAnsi="Arial"/>
                  <w:color w:val="0000FF"/>
                  <w:sz w:val="16"/>
                  <w:u w:val="single"/>
                </w:rPr>
                <w:t>jacques.brouhier@zumtobelgroup.com</w:t>
              </w:r>
            </w:hyperlink>
          </w:p>
          <w:p w14:paraId="698A1DE4" w14:textId="77777777" w:rsidR="00A86550" w:rsidRDefault="00B05A71" w:rsidP="00A86550">
            <w:pPr>
              <w:pStyle w:val="paragraph"/>
              <w:ind w:right="15"/>
              <w:textAlignment w:val="baseline"/>
              <w:rPr>
                <w:rStyle w:val="scx251519055"/>
                <w:rFonts w:ascii="Arial" w:hAnsi="Arial" w:cs="Arial"/>
                <w:color w:val="0000FF"/>
              </w:rPr>
            </w:pPr>
            <w:hyperlink r:id="rId25">
              <w:r w:rsidR="00620368">
                <w:rPr>
                  <w:rStyle w:val="Hyperlink"/>
                  <w:rFonts w:ascii="Arial" w:hAnsi="Arial"/>
                  <w:sz w:val="16"/>
                </w:rPr>
                <w:t>www.zumtobel.be</w:t>
              </w:r>
            </w:hyperlink>
          </w:p>
          <w:p w14:paraId="72A9972E" w14:textId="77777777" w:rsidR="00A86550" w:rsidRDefault="00B05A71" w:rsidP="00A86550">
            <w:pPr>
              <w:pStyle w:val="paragraph"/>
              <w:ind w:right="15"/>
              <w:textAlignment w:val="baseline"/>
              <w:rPr>
                <w:rStyle w:val="eop"/>
                <w:rFonts w:ascii="Arial" w:hAnsi="Arial" w:cs="Arial"/>
              </w:rPr>
            </w:pPr>
            <w:hyperlink r:id="rId26">
              <w:r w:rsidR="00620368">
                <w:rPr>
                  <w:rStyle w:val="normaltextrun"/>
                  <w:rFonts w:ascii="Arial" w:hAnsi="Arial"/>
                  <w:color w:val="0000FF"/>
                  <w:sz w:val="16"/>
                  <w:u w:val="single"/>
                </w:rPr>
                <w:t>www.zumtobel.nl</w:t>
              </w:r>
            </w:hyperlink>
          </w:p>
          <w:p w14:paraId="3F977800" w14:textId="6F19BA5E" w:rsidR="00A86550" w:rsidRPr="003710BF" w:rsidRDefault="00B05A71" w:rsidP="00A86550">
            <w:pPr>
              <w:ind w:right="23"/>
              <w:jc w:val="both"/>
              <w:rPr>
                <w:rFonts w:ascii="Arial" w:eastAsia="Calibri" w:hAnsi="Arial" w:cs="Arial"/>
                <w:bCs/>
                <w:sz w:val="16"/>
                <w:szCs w:val="16"/>
              </w:rPr>
            </w:pPr>
            <w:hyperlink r:id="rId27">
              <w:r w:rsidR="00620368">
                <w:rPr>
                  <w:rStyle w:val="normaltextrun"/>
                  <w:rFonts w:ascii="Arial" w:hAnsi="Arial"/>
                  <w:color w:val="0000FF"/>
                  <w:sz w:val="16"/>
                  <w:u w:val="single"/>
                </w:rPr>
                <w:t>www.zumtobel.lu</w:t>
              </w:r>
            </w:hyperlink>
          </w:p>
        </w:tc>
      </w:tr>
    </w:tbl>
    <w:p w14:paraId="1DBBD780" w14:textId="77777777" w:rsidR="00162DE1" w:rsidRPr="003710BF" w:rsidRDefault="00162DE1" w:rsidP="00162DE1">
      <w:pPr>
        <w:spacing w:line="360" w:lineRule="auto"/>
        <w:jc w:val="both"/>
        <w:rPr>
          <w:rFonts w:ascii="Arial" w:hAnsi="Arial" w:cs="Arial"/>
          <w:b/>
          <w:sz w:val="20"/>
          <w:szCs w:val="20"/>
        </w:rPr>
      </w:pPr>
    </w:p>
    <w:p w14:paraId="4A470358" w14:textId="266AF766" w:rsidR="00162DE1" w:rsidRPr="003710BF" w:rsidRDefault="00162DE1" w:rsidP="00737D18">
      <w:pPr>
        <w:spacing w:after="200" w:line="360" w:lineRule="auto"/>
        <w:jc w:val="both"/>
        <w:rPr>
          <w:rFonts w:ascii="Arial" w:hAnsi="Arial" w:cs="Arial"/>
          <w:b/>
          <w:color w:val="FF0000"/>
          <w:sz w:val="20"/>
          <w:szCs w:val="20"/>
        </w:rPr>
      </w:pPr>
      <w:r>
        <w:rPr>
          <w:rFonts w:ascii="Arial" w:hAnsi="Arial"/>
          <w:b/>
          <w:sz w:val="20"/>
        </w:rPr>
        <w:t>Distribution Benelux :</w:t>
      </w:r>
    </w:p>
    <w:tbl>
      <w:tblPr>
        <w:tblW w:w="0" w:type="auto"/>
        <w:tblLook w:val="01E0" w:firstRow="1" w:lastRow="1" w:firstColumn="1" w:lastColumn="1" w:noHBand="0" w:noVBand="0"/>
      </w:tblPr>
      <w:tblGrid>
        <w:gridCol w:w="2888"/>
        <w:gridCol w:w="2888"/>
      </w:tblGrid>
      <w:tr w:rsidR="00A86550" w:rsidRPr="00A9293C" w14:paraId="245EE8E6" w14:textId="77777777" w:rsidTr="00571FA4">
        <w:tc>
          <w:tcPr>
            <w:tcW w:w="2888" w:type="dxa"/>
          </w:tcPr>
          <w:p w14:paraId="3F113C08" w14:textId="77777777" w:rsidR="00A86550" w:rsidRPr="0002254D" w:rsidRDefault="00A86550" w:rsidP="00A86550">
            <w:pPr>
              <w:ind w:right="23"/>
              <w:rPr>
                <w:rFonts w:ascii="Arial" w:eastAsia="Calibri" w:hAnsi="Arial" w:cs="Arial"/>
                <w:sz w:val="16"/>
                <w:szCs w:val="16"/>
                <w:lang w:val="nl-NL"/>
              </w:rPr>
            </w:pPr>
            <w:r w:rsidRPr="0002254D">
              <w:rPr>
                <w:rFonts w:ascii="Arial" w:hAnsi="Arial"/>
                <w:sz w:val="16"/>
                <w:lang w:val="nl-NL"/>
              </w:rPr>
              <w:t xml:space="preserve">ZG </w:t>
            </w:r>
            <w:proofErr w:type="spellStart"/>
            <w:r w:rsidRPr="0002254D">
              <w:rPr>
                <w:rFonts w:ascii="Arial" w:hAnsi="Arial"/>
                <w:sz w:val="16"/>
                <w:lang w:val="nl-NL"/>
              </w:rPr>
              <w:t>Lighting</w:t>
            </w:r>
            <w:proofErr w:type="spellEnd"/>
            <w:r w:rsidRPr="0002254D">
              <w:rPr>
                <w:rFonts w:ascii="Arial" w:hAnsi="Arial"/>
                <w:sz w:val="16"/>
                <w:lang w:val="nl-NL"/>
              </w:rPr>
              <w:t xml:space="preserve"> Benelux</w:t>
            </w:r>
          </w:p>
          <w:p w14:paraId="1338DC7F" w14:textId="77777777" w:rsidR="00A86550" w:rsidRPr="0002254D" w:rsidRDefault="00A86550" w:rsidP="00A86550">
            <w:pPr>
              <w:ind w:right="23"/>
              <w:rPr>
                <w:rFonts w:ascii="Arial" w:eastAsia="Calibri" w:hAnsi="Arial" w:cs="Arial"/>
                <w:sz w:val="16"/>
                <w:szCs w:val="16"/>
                <w:lang w:val="nl-NL"/>
              </w:rPr>
            </w:pPr>
            <w:r w:rsidRPr="0002254D">
              <w:rPr>
                <w:rFonts w:ascii="Arial" w:hAnsi="Arial"/>
                <w:sz w:val="16"/>
                <w:lang w:val="nl-NL"/>
              </w:rPr>
              <w:t>Piet Heinkade 55</w:t>
            </w:r>
          </w:p>
          <w:p w14:paraId="076FA299" w14:textId="77777777" w:rsidR="00A86550" w:rsidRPr="0002254D" w:rsidRDefault="00A86550" w:rsidP="00A86550">
            <w:pPr>
              <w:ind w:right="23"/>
              <w:rPr>
                <w:rFonts w:ascii="Arial" w:eastAsia="Calibri" w:hAnsi="Arial" w:cs="Arial"/>
                <w:sz w:val="16"/>
                <w:szCs w:val="16"/>
                <w:lang w:val="nl-NL"/>
              </w:rPr>
            </w:pPr>
            <w:r w:rsidRPr="0002254D">
              <w:rPr>
                <w:rFonts w:ascii="Arial" w:hAnsi="Arial"/>
                <w:sz w:val="16"/>
                <w:lang w:val="nl-NL"/>
              </w:rPr>
              <w:t>1019 GM Amsterdam</w:t>
            </w:r>
          </w:p>
          <w:p w14:paraId="60BD6C5F" w14:textId="77777777" w:rsidR="00A86550" w:rsidRPr="005A222C" w:rsidRDefault="00A86550" w:rsidP="00A86550">
            <w:pPr>
              <w:ind w:right="23"/>
              <w:rPr>
                <w:rFonts w:ascii="Arial" w:eastAsia="Calibri" w:hAnsi="Arial" w:cs="Arial"/>
                <w:sz w:val="16"/>
                <w:szCs w:val="16"/>
              </w:rPr>
            </w:pPr>
            <w:r>
              <w:rPr>
                <w:rFonts w:ascii="Arial" w:hAnsi="Arial"/>
                <w:sz w:val="16"/>
              </w:rPr>
              <w:t>Tél. : +31 (0)20 235 23 00</w:t>
            </w:r>
          </w:p>
          <w:p w14:paraId="5DF35978" w14:textId="77777777" w:rsidR="00A86550" w:rsidRPr="005A222C" w:rsidRDefault="00A86550" w:rsidP="00A86550">
            <w:pPr>
              <w:ind w:right="23"/>
              <w:rPr>
                <w:rFonts w:ascii="Arial" w:eastAsia="Calibri" w:hAnsi="Arial" w:cs="Arial"/>
                <w:sz w:val="16"/>
                <w:szCs w:val="16"/>
              </w:rPr>
            </w:pPr>
            <w:r>
              <w:rPr>
                <w:rFonts w:ascii="Arial" w:hAnsi="Arial"/>
                <w:sz w:val="16"/>
              </w:rPr>
              <w:t>Fax : +31 (0)20 235 23 99</w:t>
            </w:r>
          </w:p>
          <w:p w14:paraId="5BBC2C14" w14:textId="77777777" w:rsidR="00A86550" w:rsidRPr="005A222C" w:rsidRDefault="00A86550" w:rsidP="00A86550">
            <w:pPr>
              <w:ind w:right="23"/>
              <w:rPr>
                <w:rFonts w:ascii="Arial" w:eastAsia="Calibri" w:hAnsi="Arial" w:cs="Arial"/>
                <w:sz w:val="16"/>
                <w:szCs w:val="16"/>
              </w:rPr>
            </w:pPr>
            <w:r>
              <w:rPr>
                <w:rFonts w:ascii="Arial" w:hAnsi="Arial"/>
                <w:sz w:val="16"/>
              </w:rPr>
              <w:t>info@zumtobel.nl</w:t>
            </w:r>
          </w:p>
          <w:p w14:paraId="5CF3F326" w14:textId="77777777" w:rsidR="00A86550" w:rsidRPr="005A222C" w:rsidRDefault="00A86550" w:rsidP="00A86550">
            <w:pPr>
              <w:ind w:right="23"/>
              <w:rPr>
                <w:rFonts w:ascii="Arial" w:eastAsia="Calibri" w:hAnsi="Arial" w:cs="Arial"/>
                <w:sz w:val="16"/>
                <w:szCs w:val="16"/>
              </w:rPr>
            </w:pPr>
          </w:p>
          <w:p w14:paraId="15C3EAA0" w14:textId="77777777" w:rsidR="00A86550" w:rsidRPr="005A222C" w:rsidRDefault="00B05A71" w:rsidP="00A86550">
            <w:pPr>
              <w:ind w:right="23"/>
              <w:rPr>
                <w:rFonts w:ascii="Arial" w:eastAsia="Calibri" w:hAnsi="Arial" w:cs="Arial"/>
                <w:sz w:val="16"/>
                <w:szCs w:val="16"/>
              </w:rPr>
            </w:pPr>
            <w:hyperlink r:id="rId28">
              <w:r w:rsidR="00620368">
                <w:rPr>
                  <w:rStyle w:val="Hyperlink"/>
                  <w:rFonts w:ascii="Arial" w:hAnsi="Arial"/>
                  <w:sz w:val="16"/>
                </w:rPr>
                <w:t>www.zumtobel.nl</w:t>
              </w:r>
            </w:hyperlink>
            <w:r w:rsidR="00620368">
              <w:rPr>
                <w:rFonts w:ascii="Arial" w:hAnsi="Arial"/>
                <w:sz w:val="16"/>
              </w:rPr>
              <w:t xml:space="preserve"> </w:t>
            </w:r>
          </w:p>
          <w:p w14:paraId="4AE24254" w14:textId="77777777" w:rsidR="00A86550" w:rsidRPr="003710BF" w:rsidRDefault="00A86550" w:rsidP="00A86550">
            <w:pPr>
              <w:ind w:right="23"/>
              <w:rPr>
                <w:rFonts w:ascii="Arial" w:eastAsia="Calibri" w:hAnsi="Arial" w:cs="Arial"/>
                <w:bCs/>
                <w:sz w:val="16"/>
                <w:szCs w:val="16"/>
              </w:rPr>
            </w:pPr>
          </w:p>
        </w:tc>
        <w:tc>
          <w:tcPr>
            <w:tcW w:w="2888" w:type="dxa"/>
          </w:tcPr>
          <w:p w14:paraId="45352F28" w14:textId="1A0EF539" w:rsidR="00A86550" w:rsidRPr="003710BF" w:rsidRDefault="00A86550" w:rsidP="00A86550">
            <w:pPr>
              <w:ind w:right="23"/>
              <w:rPr>
                <w:rFonts w:ascii="Arial" w:eastAsia="Calibri" w:hAnsi="Arial" w:cs="Arial"/>
                <w:bCs/>
                <w:sz w:val="16"/>
                <w:szCs w:val="16"/>
              </w:rPr>
            </w:pPr>
          </w:p>
        </w:tc>
      </w:tr>
    </w:tbl>
    <w:p w14:paraId="180CAC3B" w14:textId="77777777" w:rsidR="00A86550" w:rsidRDefault="00A86550" w:rsidP="00162DE1">
      <w:pPr>
        <w:spacing w:after="120"/>
        <w:jc w:val="both"/>
        <w:rPr>
          <w:rFonts w:ascii="Arial" w:hAnsi="Arial" w:cs="Arial"/>
          <w:b/>
          <w:sz w:val="16"/>
          <w:szCs w:val="16"/>
        </w:rPr>
      </w:pPr>
    </w:p>
    <w:p w14:paraId="41B82089" w14:textId="77777777" w:rsidR="008B4B48" w:rsidRPr="007D0BCC" w:rsidRDefault="008B4B48" w:rsidP="008B4B48">
      <w:pPr>
        <w:spacing w:after="160"/>
        <w:jc w:val="both"/>
        <w:rPr>
          <w:rFonts w:ascii="Arial" w:hAnsi="Arial" w:cs="Arial"/>
          <w:b/>
          <w:sz w:val="16"/>
          <w:szCs w:val="16"/>
        </w:rPr>
      </w:pPr>
      <w:r>
        <w:rPr>
          <w:rFonts w:ascii="Arial" w:hAnsi="Arial"/>
          <w:b/>
          <w:sz w:val="16"/>
        </w:rPr>
        <w:t xml:space="preserve">À propos de Zumtobel </w:t>
      </w:r>
    </w:p>
    <w:p w14:paraId="4FC50DE5" w14:textId="77777777" w:rsidR="008B4B48" w:rsidRDefault="008B4B48" w:rsidP="008B4B48">
      <w:pPr>
        <w:jc w:val="both"/>
        <w:rPr>
          <w:rFonts w:ascii="Arial" w:hAnsi="Arial" w:cs="Arial"/>
          <w:sz w:val="16"/>
          <w:szCs w:val="16"/>
        </w:rPr>
      </w:pPr>
      <w:r>
        <w:rPr>
          <w:rFonts w:ascii="Arial" w:hAnsi="Arial"/>
          <w:sz w:val="16"/>
        </w:rPr>
        <w:t xml:space="preserve">Zumtobel est un leader international dans le développement de systèmes d’éclairage durables conçus sur mesure pour répondre aux exigences des différents domaines d'application. Avec un vaste portefeuille de luminaires haut de gamme et de systèmes de gestion pour l'éclairage intelligents, le fournisseur d'éclairage autrichien propose un éclairage adapté pour toutes les activités et toutes les heures de la journée, pour les lieux de travail et les espaces privés, pour l'intérieur et l'extérieur. Les applications bureau, formation, vente, commerce, hôtellerie et bien-être, santé, art et culture et industrie sont parfaitement complétées avec un portefeuille pour l'intérieur et l'extérieur. Zumtobel est une marque de la société Zumtobel Group AG avec siège social à Dornbirn, Vorarlberg (Autriche). </w:t>
      </w:r>
    </w:p>
    <w:p w14:paraId="55B2FA22" w14:textId="77777777" w:rsidR="008B4B48" w:rsidRDefault="008B4B48" w:rsidP="008B4B48">
      <w:pPr>
        <w:spacing w:line="360" w:lineRule="auto"/>
        <w:jc w:val="right"/>
        <w:rPr>
          <w:rFonts w:ascii="Arial" w:hAnsi="Arial" w:cs="Arial"/>
          <w:b/>
          <w:sz w:val="20"/>
          <w:szCs w:val="20"/>
        </w:rPr>
      </w:pPr>
      <w:r>
        <w:rPr>
          <w:rFonts w:ascii="Arial" w:hAnsi="Arial"/>
          <w:b/>
          <w:sz w:val="20"/>
        </w:rPr>
        <w:t>Zumtobel. La lumière.</w:t>
      </w:r>
    </w:p>
    <w:p w14:paraId="467434A5" w14:textId="77777777" w:rsidR="00927636" w:rsidRPr="00E46D32" w:rsidRDefault="00927636" w:rsidP="008B4B48">
      <w:pPr>
        <w:spacing w:after="160"/>
        <w:jc w:val="both"/>
        <w:rPr>
          <w:rFonts w:ascii="Arial" w:hAnsi="Arial" w:cs="Arial"/>
          <w:sz w:val="20"/>
          <w:szCs w:val="20"/>
        </w:rPr>
      </w:pPr>
    </w:p>
    <w:sectPr w:rsidR="00927636" w:rsidRPr="00E46D32" w:rsidSect="00C101D5">
      <w:headerReference w:type="default" r:id="rId29"/>
      <w:footerReference w:type="default" r:id="rId30"/>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160B4" w14:textId="77777777" w:rsidR="00B54B22" w:rsidRDefault="00B54B22">
      <w:r>
        <w:separator/>
      </w:r>
    </w:p>
  </w:endnote>
  <w:endnote w:type="continuationSeparator" w:id="0">
    <w:p w14:paraId="1C74C9F9" w14:textId="77777777" w:rsidR="00B54B22" w:rsidRDefault="00B5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B4764" w14:textId="77777777" w:rsidR="00B54B22" w:rsidRPr="00F04900" w:rsidRDefault="00B54B22" w:rsidP="00C101D5">
    <w:pPr>
      <w:pStyle w:val="Footer"/>
      <w:jc w:val="right"/>
      <w:rPr>
        <w:rFonts w:ascii="Arial" w:hAnsi="Arial" w:cs="Arial"/>
        <w:sz w:val="16"/>
        <w:szCs w:val="16"/>
      </w:rPr>
    </w:pPr>
    <w:r>
      <w:rPr>
        <w:rStyle w:val="PageNumber"/>
        <w:rFonts w:ascii="Arial" w:hAnsi="Arial"/>
        <w:sz w:val="16"/>
      </w:rPr>
      <w:t xml:space="preserve">Page </w:t>
    </w:r>
    <w:r w:rsidR="004C413A"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4C413A" w:rsidRPr="00F04900">
      <w:rPr>
        <w:rStyle w:val="PageNumber"/>
        <w:rFonts w:ascii="Arial" w:hAnsi="Arial" w:cs="Arial"/>
        <w:sz w:val="16"/>
        <w:szCs w:val="16"/>
      </w:rPr>
      <w:fldChar w:fldCharType="separate"/>
    </w:r>
    <w:r w:rsidR="00B05A71">
      <w:rPr>
        <w:rStyle w:val="PageNumber"/>
        <w:rFonts w:ascii="Arial" w:hAnsi="Arial" w:cs="Arial"/>
        <w:noProof/>
        <w:sz w:val="16"/>
        <w:szCs w:val="16"/>
      </w:rPr>
      <w:t>6</w:t>
    </w:r>
    <w:r w:rsidR="004C413A" w:rsidRPr="00F04900">
      <w:rPr>
        <w:rStyle w:val="PageNumber"/>
        <w:rFonts w:ascii="Arial" w:hAnsi="Arial" w:cs="Arial"/>
        <w:sz w:val="16"/>
        <w:szCs w:val="16"/>
      </w:rPr>
      <w:fldChar w:fldCharType="end"/>
    </w:r>
    <w:r>
      <w:rPr>
        <w:rStyle w:val="PageNumber"/>
        <w:rFonts w:ascii="Arial" w:hAnsi="Arial"/>
        <w:sz w:val="16"/>
      </w:rPr>
      <w:t xml:space="preserve"> / </w:t>
    </w:r>
    <w:r w:rsidR="004C413A"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4C413A" w:rsidRPr="00F04900">
      <w:rPr>
        <w:rStyle w:val="PageNumber"/>
        <w:rFonts w:ascii="Arial" w:hAnsi="Arial" w:cs="Arial"/>
        <w:sz w:val="16"/>
        <w:szCs w:val="16"/>
      </w:rPr>
      <w:fldChar w:fldCharType="separate"/>
    </w:r>
    <w:r w:rsidR="00B05A71">
      <w:rPr>
        <w:rStyle w:val="PageNumber"/>
        <w:rFonts w:ascii="Arial" w:hAnsi="Arial" w:cs="Arial"/>
        <w:noProof/>
        <w:sz w:val="16"/>
        <w:szCs w:val="16"/>
      </w:rPr>
      <w:t>6</w:t>
    </w:r>
    <w:r w:rsidR="004C413A"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B8586" w14:textId="77777777" w:rsidR="00B54B22" w:rsidRDefault="00B54B22">
      <w:r>
        <w:separator/>
      </w:r>
    </w:p>
  </w:footnote>
  <w:footnote w:type="continuationSeparator" w:id="0">
    <w:p w14:paraId="3A5FB16B" w14:textId="77777777" w:rsidR="00B54B22" w:rsidRDefault="00B54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C2B32" w14:textId="77777777" w:rsidR="00B54B22" w:rsidRDefault="00B54B22" w:rsidP="00C101D5">
    <w:pPr>
      <w:pStyle w:val="Header"/>
      <w:jc w:val="right"/>
    </w:pPr>
    <w:r>
      <w:rPr>
        <w:noProof/>
        <w:lang w:val="de-AT" w:eastAsia="zh-CN" w:bidi="ar-SA"/>
      </w:rPr>
      <w:drawing>
        <wp:inline distT="0" distB="0" distL="0" distR="0" wp14:anchorId="011E6016" wp14:editId="0558E77D">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14:paraId="6C321D10" w14:textId="77777777" w:rsidR="00B54B22" w:rsidRDefault="00B54B22" w:rsidP="00C101D5">
    <w:pPr>
      <w:pStyle w:val="Header"/>
      <w:jc w:val="right"/>
    </w:pPr>
  </w:p>
  <w:p w14:paraId="5991F169" w14:textId="77777777" w:rsidR="00B54B22" w:rsidRDefault="00B54B22"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51400D3"/>
    <w:multiLevelType w:val="multilevel"/>
    <w:tmpl w:val="B2D87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5E"/>
    <w:rsid w:val="000009B8"/>
    <w:rsid w:val="000052BD"/>
    <w:rsid w:val="000066E9"/>
    <w:rsid w:val="000074CC"/>
    <w:rsid w:val="0002254D"/>
    <w:rsid w:val="00027353"/>
    <w:rsid w:val="00033255"/>
    <w:rsid w:val="000450FE"/>
    <w:rsid w:val="00051262"/>
    <w:rsid w:val="0006392F"/>
    <w:rsid w:val="0007380E"/>
    <w:rsid w:val="00073BC8"/>
    <w:rsid w:val="00075E05"/>
    <w:rsid w:val="00093BA1"/>
    <w:rsid w:val="000A24BB"/>
    <w:rsid w:val="000A6C94"/>
    <w:rsid w:val="000A762B"/>
    <w:rsid w:val="000B1FE7"/>
    <w:rsid w:val="000B21BE"/>
    <w:rsid w:val="000C2BE3"/>
    <w:rsid w:val="000C5C32"/>
    <w:rsid w:val="000C6F8C"/>
    <w:rsid w:val="000D0D38"/>
    <w:rsid w:val="000E04DD"/>
    <w:rsid w:val="000E269F"/>
    <w:rsid w:val="000E2A27"/>
    <w:rsid w:val="000F3E13"/>
    <w:rsid w:val="00101DE3"/>
    <w:rsid w:val="00107532"/>
    <w:rsid w:val="00110233"/>
    <w:rsid w:val="00110454"/>
    <w:rsid w:val="00112401"/>
    <w:rsid w:val="0011269E"/>
    <w:rsid w:val="00114C9D"/>
    <w:rsid w:val="001200C8"/>
    <w:rsid w:val="001231FF"/>
    <w:rsid w:val="001254F2"/>
    <w:rsid w:val="0012586F"/>
    <w:rsid w:val="00131FF9"/>
    <w:rsid w:val="001364D9"/>
    <w:rsid w:val="00140633"/>
    <w:rsid w:val="00143181"/>
    <w:rsid w:val="00155F01"/>
    <w:rsid w:val="00156344"/>
    <w:rsid w:val="00157647"/>
    <w:rsid w:val="00162DE1"/>
    <w:rsid w:val="00166ED5"/>
    <w:rsid w:val="001700E2"/>
    <w:rsid w:val="00173985"/>
    <w:rsid w:val="00176B2D"/>
    <w:rsid w:val="0018084B"/>
    <w:rsid w:val="0018192D"/>
    <w:rsid w:val="001832AF"/>
    <w:rsid w:val="0018696A"/>
    <w:rsid w:val="00191789"/>
    <w:rsid w:val="001A0032"/>
    <w:rsid w:val="001B17B3"/>
    <w:rsid w:val="001B28FC"/>
    <w:rsid w:val="001B2C8A"/>
    <w:rsid w:val="001B4D06"/>
    <w:rsid w:val="001B7043"/>
    <w:rsid w:val="001B7509"/>
    <w:rsid w:val="001C2EE0"/>
    <w:rsid w:val="001C50B2"/>
    <w:rsid w:val="001D1920"/>
    <w:rsid w:val="001E4E9C"/>
    <w:rsid w:val="001F1096"/>
    <w:rsid w:val="001F2156"/>
    <w:rsid w:val="001F3049"/>
    <w:rsid w:val="001F768A"/>
    <w:rsid w:val="002012D1"/>
    <w:rsid w:val="00206ECD"/>
    <w:rsid w:val="0022239F"/>
    <w:rsid w:val="0022311F"/>
    <w:rsid w:val="00226727"/>
    <w:rsid w:val="00226CA8"/>
    <w:rsid w:val="00231F21"/>
    <w:rsid w:val="00232B9A"/>
    <w:rsid w:val="00240A11"/>
    <w:rsid w:val="00240A93"/>
    <w:rsid w:val="00242407"/>
    <w:rsid w:val="00243655"/>
    <w:rsid w:val="00243BC4"/>
    <w:rsid w:val="002444C9"/>
    <w:rsid w:val="00250B3F"/>
    <w:rsid w:val="00251471"/>
    <w:rsid w:val="00252466"/>
    <w:rsid w:val="00263E1F"/>
    <w:rsid w:val="00264505"/>
    <w:rsid w:val="002654B2"/>
    <w:rsid w:val="00266ED1"/>
    <w:rsid w:val="00267917"/>
    <w:rsid w:val="00272B67"/>
    <w:rsid w:val="00274EFB"/>
    <w:rsid w:val="00275958"/>
    <w:rsid w:val="00276E1C"/>
    <w:rsid w:val="00277D18"/>
    <w:rsid w:val="00280647"/>
    <w:rsid w:val="0028308D"/>
    <w:rsid w:val="002878B3"/>
    <w:rsid w:val="0029038D"/>
    <w:rsid w:val="00290C5E"/>
    <w:rsid w:val="002A0CEF"/>
    <w:rsid w:val="002A3D12"/>
    <w:rsid w:val="002A55EC"/>
    <w:rsid w:val="002A5D29"/>
    <w:rsid w:val="002A68B8"/>
    <w:rsid w:val="002B2404"/>
    <w:rsid w:val="002B3715"/>
    <w:rsid w:val="002B4671"/>
    <w:rsid w:val="002C409F"/>
    <w:rsid w:val="002D0918"/>
    <w:rsid w:val="002D3140"/>
    <w:rsid w:val="002E05DA"/>
    <w:rsid w:val="002E0615"/>
    <w:rsid w:val="002E1534"/>
    <w:rsid w:val="002E16AB"/>
    <w:rsid w:val="002E19A7"/>
    <w:rsid w:val="002F1D6C"/>
    <w:rsid w:val="002F3FCF"/>
    <w:rsid w:val="002F5747"/>
    <w:rsid w:val="003068FE"/>
    <w:rsid w:val="00313706"/>
    <w:rsid w:val="00314191"/>
    <w:rsid w:val="00321F0C"/>
    <w:rsid w:val="003223B2"/>
    <w:rsid w:val="00325C55"/>
    <w:rsid w:val="00326E14"/>
    <w:rsid w:val="0033383C"/>
    <w:rsid w:val="00343453"/>
    <w:rsid w:val="00347451"/>
    <w:rsid w:val="0034783A"/>
    <w:rsid w:val="003561A6"/>
    <w:rsid w:val="00360235"/>
    <w:rsid w:val="003619E5"/>
    <w:rsid w:val="00371015"/>
    <w:rsid w:val="003728D7"/>
    <w:rsid w:val="00376073"/>
    <w:rsid w:val="0038115E"/>
    <w:rsid w:val="00384A41"/>
    <w:rsid w:val="00385A8B"/>
    <w:rsid w:val="00387755"/>
    <w:rsid w:val="0039008F"/>
    <w:rsid w:val="00390130"/>
    <w:rsid w:val="00395F2D"/>
    <w:rsid w:val="003963A3"/>
    <w:rsid w:val="003A3087"/>
    <w:rsid w:val="003A4F21"/>
    <w:rsid w:val="003A5467"/>
    <w:rsid w:val="003B01E8"/>
    <w:rsid w:val="003B183A"/>
    <w:rsid w:val="003B696C"/>
    <w:rsid w:val="003B703D"/>
    <w:rsid w:val="003C221E"/>
    <w:rsid w:val="003C5932"/>
    <w:rsid w:val="003C5CA0"/>
    <w:rsid w:val="003C6C41"/>
    <w:rsid w:val="003D72B1"/>
    <w:rsid w:val="003E24E4"/>
    <w:rsid w:val="003E2B69"/>
    <w:rsid w:val="003E2BCE"/>
    <w:rsid w:val="003E37F8"/>
    <w:rsid w:val="003E742A"/>
    <w:rsid w:val="003F5FD2"/>
    <w:rsid w:val="00401C54"/>
    <w:rsid w:val="00404FA8"/>
    <w:rsid w:val="004062E2"/>
    <w:rsid w:val="00407A73"/>
    <w:rsid w:val="0041188D"/>
    <w:rsid w:val="00423C48"/>
    <w:rsid w:val="00425F96"/>
    <w:rsid w:val="00435901"/>
    <w:rsid w:val="00435A63"/>
    <w:rsid w:val="0043656B"/>
    <w:rsid w:val="0043659F"/>
    <w:rsid w:val="0044321F"/>
    <w:rsid w:val="00454F53"/>
    <w:rsid w:val="00456919"/>
    <w:rsid w:val="004578CE"/>
    <w:rsid w:val="00460A64"/>
    <w:rsid w:val="00461A32"/>
    <w:rsid w:val="0047218A"/>
    <w:rsid w:val="00477CA1"/>
    <w:rsid w:val="00480F47"/>
    <w:rsid w:val="004832A3"/>
    <w:rsid w:val="00491E84"/>
    <w:rsid w:val="00497475"/>
    <w:rsid w:val="004A1F89"/>
    <w:rsid w:val="004B2540"/>
    <w:rsid w:val="004B528E"/>
    <w:rsid w:val="004B701B"/>
    <w:rsid w:val="004B7669"/>
    <w:rsid w:val="004C413A"/>
    <w:rsid w:val="004C4E01"/>
    <w:rsid w:val="004C720A"/>
    <w:rsid w:val="004D0925"/>
    <w:rsid w:val="004D3495"/>
    <w:rsid w:val="004D4A6C"/>
    <w:rsid w:val="004D50F1"/>
    <w:rsid w:val="004E3855"/>
    <w:rsid w:val="004E4525"/>
    <w:rsid w:val="004E6433"/>
    <w:rsid w:val="004E684F"/>
    <w:rsid w:val="004F0A9C"/>
    <w:rsid w:val="004F45BE"/>
    <w:rsid w:val="004F5FE1"/>
    <w:rsid w:val="004F67E4"/>
    <w:rsid w:val="004F6A3C"/>
    <w:rsid w:val="00500C0C"/>
    <w:rsid w:val="0050180E"/>
    <w:rsid w:val="00506CDB"/>
    <w:rsid w:val="0051498A"/>
    <w:rsid w:val="00517DF1"/>
    <w:rsid w:val="0052102A"/>
    <w:rsid w:val="005232E1"/>
    <w:rsid w:val="00527E6D"/>
    <w:rsid w:val="00532816"/>
    <w:rsid w:val="00534679"/>
    <w:rsid w:val="00536D90"/>
    <w:rsid w:val="00540B25"/>
    <w:rsid w:val="005518B4"/>
    <w:rsid w:val="00561C1F"/>
    <w:rsid w:val="005630CE"/>
    <w:rsid w:val="00565466"/>
    <w:rsid w:val="00570175"/>
    <w:rsid w:val="005803D6"/>
    <w:rsid w:val="0058080A"/>
    <w:rsid w:val="00583912"/>
    <w:rsid w:val="00583B69"/>
    <w:rsid w:val="0058412B"/>
    <w:rsid w:val="00596954"/>
    <w:rsid w:val="00597C0E"/>
    <w:rsid w:val="005A0A2E"/>
    <w:rsid w:val="005A3B8B"/>
    <w:rsid w:val="005A4937"/>
    <w:rsid w:val="005B1C58"/>
    <w:rsid w:val="005B62A7"/>
    <w:rsid w:val="005B7AD9"/>
    <w:rsid w:val="005C1DAD"/>
    <w:rsid w:val="005C4666"/>
    <w:rsid w:val="005C5160"/>
    <w:rsid w:val="005D634E"/>
    <w:rsid w:val="005F07EE"/>
    <w:rsid w:val="005F3B33"/>
    <w:rsid w:val="0060194B"/>
    <w:rsid w:val="00605838"/>
    <w:rsid w:val="00606F1A"/>
    <w:rsid w:val="00611542"/>
    <w:rsid w:val="0061320B"/>
    <w:rsid w:val="00616935"/>
    <w:rsid w:val="0061751E"/>
    <w:rsid w:val="00620368"/>
    <w:rsid w:val="00620FD7"/>
    <w:rsid w:val="00625C46"/>
    <w:rsid w:val="00632A0F"/>
    <w:rsid w:val="00641A60"/>
    <w:rsid w:val="0064254C"/>
    <w:rsid w:val="00643D5B"/>
    <w:rsid w:val="0064400B"/>
    <w:rsid w:val="00644169"/>
    <w:rsid w:val="0065065D"/>
    <w:rsid w:val="006532B6"/>
    <w:rsid w:val="00655C1B"/>
    <w:rsid w:val="00660064"/>
    <w:rsid w:val="006673D6"/>
    <w:rsid w:val="00680885"/>
    <w:rsid w:val="00682DB1"/>
    <w:rsid w:val="0068529D"/>
    <w:rsid w:val="00687A6B"/>
    <w:rsid w:val="00690376"/>
    <w:rsid w:val="00693D38"/>
    <w:rsid w:val="006949D8"/>
    <w:rsid w:val="006959FE"/>
    <w:rsid w:val="006A590A"/>
    <w:rsid w:val="006A7F2C"/>
    <w:rsid w:val="006B6311"/>
    <w:rsid w:val="006B6A91"/>
    <w:rsid w:val="006B704B"/>
    <w:rsid w:val="006C4F6A"/>
    <w:rsid w:val="006D467B"/>
    <w:rsid w:val="006D5BC1"/>
    <w:rsid w:val="006D5D83"/>
    <w:rsid w:val="006E0085"/>
    <w:rsid w:val="006E0B4C"/>
    <w:rsid w:val="006E2CF6"/>
    <w:rsid w:val="006E4AF7"/>
    <w:rsid w:val="006E5E3B"/>
    <w:rsid w:val="006F19C9"/>
    <w:rsid w:val="006F3F23"/>
    <w:rsid w:val="006F49E0"/>
    <w:rsid w:val="006F5540"/>
    <w:rsid w:val="007022EF"/>
    <w:rsid w:val="00705596"/>
    <w:rsid w:val="00711965"/>
    <w:rsid w:val="00716309"/>
    <w:rsid w:val="00720510"/>
    <w:rsid w:val="00737D18"/>
    <w:rsid w:val="00745C6B"/>
    <w:rsid w:val="0074625F"/>
    <w:rsid w:val="00746E84"/>
    <w:rsid w:val="00754DC2"/>
    <w:rsid w:val="00766352"/>
    <w:rsid w:val="0077100C"/>
    <w:rsid w:val="00773041"/>
    <w:rsid w:val="00776DE5"/>
    <w:rsid w:val="00786E22"/>
    <w:rsid w:val="00792D54"/>
    <w:rsid w:val="0079456D"/>
    <w:rsid w:val="0079670C"/>
    <w:rsid w:val="007A6C6C"/>
    <w:rsid w:val="007B055F"/>
    <w:rsid w:val="007B175D"/>
    <w:rsid w:val="007B240A"/>
    <w:rsid w:val="007B28F9"/>
    <w:rsid w:val="007B7D01"/>
    <w:rsid w:val="007C061E"/>
    <w:rsid w:val="007C0A93"/>
    <w:rsid w:val="007D1D90"/>
    <w:rsid w:val="007D2D0E"/>
    <w:rsid w:val="007E4847"/>
    <w:rsid w:val="007F164D"/>
    <w:rsid w:val="008003BE"/>
    <w:rsid w:val="00802602"/>
    <w:rsid w:val="0080357A"/>
    <w:rsid w:val="00803BE8"/>
    <w:rsid w:val="008128AE"/>
    <w:rsid w:val="0082040B"/>
    <w:rsid w:val="0082428A"/>
    <w:rsid w:val="008245CE"/>
    <w:rsid w:val="00824EA6"/>
    <w:rsid w:val="00830E4C"/>
    <w:rsid w:val="00844261"/>
    <w:rsid w:val="00854808"/>
    <w:rsid w:val="008565DD"/>
    <w:rsid w:val="0085746F"/>
    <w:rsid w:val="00861309"/>
    <w:rsid w:val="00862C76"/>
    <w:rsid w:val="008659DB"/>
    <w:rsid w:val="00866657"/>
    <w:rsid w:val="00866D28"/>
    <w:rsid w:val="00867F0B"/>
    <w:rsid w:val="00874D84"/>
    <w:rsid w:val="00874EE9"/>
    <w:rsid w:val="00883B29"/>
    <w:rsid w:val="00886791"/>
    <w:rsid w:val="00887894"/>
    <w:rsid w:val="00887F95"/>
    <w:rsid w:val="00897AB5"/>
    <w:rsid w:val="008A5170"/>
    <w:rsid w:val="008B0A1A"/>
    <w:rsid w:val="008B4B48"/>
    <w:rsid w:val="008B521B"/>
    <w:rsid w:val="008B7070"/>
    <w:rsid w:val="008B7877"/>
    <w:rsid w:val="008C4D10"/>
    <w:rsid w:val="008C6D75"/>
    <w:rsid w:val="008D05E4"/>
    <w:rsid w:val="008D1D38"/>
    <w:rsid w:val="008D6A22"/>
    <w:rsid w:val="008E2997"/>
    <w:rsid w:val="008E4FA5"/>
    <w:rsid w:val="008E63A7"/>
    <w:rsid w:val="008E67D8"/>
    <w:rsid w:val="008F658D"/>
    <w:rsid w:val="008F6C10"/>
    <w:rsid w:val="0090263D"/>
    <w:rsid w:val="00902ABA"/>
    <w:rsid w:val="00907FCF"/>
    <w:rsid w:val="009116C9"/>
    <w:rsid w:val="009160EA"/>
    <w:rsid w:val="009201C5"/>
    <w:rsid w:val="009211AA"/>
    <w:rsid w:val="009229EC"/>
    <w:rsid w:val="00925D11"/>
    <w:rsid w:val="00927636"/>
    <w:rsid w:val="009276D0"/>
    <w:rsid w:val="00931366"/>
    <w:rsid w:val="00936BDE"/>
    <w:rsid w:val="009418B3"/>
    <w:rsid w:val="0094194C"/>
    <w:rsid w:val="009423E4"/>
    <w:rsid w:val="009432C7"/>
    <w:rsid w:val="00943309"/>
    <w:rsid w:val="00943AD9"/>
    <w:rsid w:val="00947AA8"/>
    <w:rsid w:val="0095067F"/>
    <w:rsid w:val="00953358"/>
    <w:rsid w:val="00960292"/>
    <w:rsid w:val="0096375C"/>
    <w:rsid w:val="00965E35"/>
    <w:rsid w:val="00967443"/>
    <w:rsid w:val="009702D5"/>
    <w:rsid w:val="00975363"/>
    <w:rsid w:val="00984E25"/>
    <w:rsid w:val="009947F2"/>
    <w:rsid w:val="0099543D"/>
    <w:rsid w:val="00996179"/>
    <w:rsid w:val="009A0D45"/>
    <w:rsid w:val="009B0343"/>
    <w:rsid w:val="009B2650"/>
    <w:rsid w:val="009C444A"/>
    <w:rsid w:val="009C4B81"/>
    <w:rsid w:val="009C5AB7"/>
    <w:rsid w:val="009D0625"/>
    <w:rsid w:val="009D0A80"/>
    <w:rsid w:val="009D0E14"/>
    <w:rsid w:val="009D4651"/>
    <w:rsid w:val="009E001D"/>
    <w:rsid w:val="009E0A83"/>
    <w:rsid w:val="009E1864"/>
    <w:rsid w:val="009E4C70"/>
    <w:rsid w:val="009F0B11"/>
    <w:rsid w:val="009F48BF"/>
    <w:rsid w:val="00A013A7"/>
    <w:rsid w:val="00A028F9"/>
    <w:rsid w:val="00A031E4"/>
    <w:rsid w:val="00A054FB"/>
    <w:rsid w:val="00A15639"/>
    <w:rsid w:val="00A24BFD"/>
    <w:rsid w:val="00A27DF0"/>
    <w:rsid w:val="00A33ABC"/>
    <w:rsid w:val="00A352C4"/>
    <w:rsid w:val="00A403FE"/>
    <w:rsid w:val="00A40DF4"/>
    <w:rsid w:val="00A42FFC"/>
    <w:rsid w:val="00A50335"/>
    <w:rsid w:val="00A51787"/>
    <w:rsid w:val="00A51B1F"/>
    <w:rsid w:val="00A55453"/>
    <w:rsid w:val="00A6143C"/>
    <w:rsid w:val="00A617AE"/>
    <w:rsid w:val="00A63371"/>
    <w:rsid w:val="00A663FA"/>
    <w:rsid w:val="00A6756C"/>
    <w:rsid w:val="00A7026E"/>
    <w:rsid w:val="00A754B6"/>
    <w:rsid w:val="00A77FAA"/>
    <w:rsid w:val="00A81FD8"/>
    <w:rsid w:val="00A823F1"/>
    <w:rsid w:val="00A86550"/>
    <w:rsid w:val="00A9293C"/>
    <w:rsid w:val="00A97D59"/>
    <w:rsid w:val="00AB02B1"/>
    <w:rsid w:val="00AB6B6C"/>
    <w:rsid w:val="00AC0D60"/>
    <w:rsid w:val="00AC3092"/>
    <w:rsid w:val="00AC528E"/>
    <w:rsid w:val="00AE321A"/>
    <w:rsid w:val="00AE6027"/>
    <w:rsid w:val="00B05A71"/>
    <w:rsid w:val="00B11F8B"/>
    <w:rsid w:val="00B12762"/>
    <w:rsid w:val="00B14DDD"/>
    <w:rsid w:val="00B200A6"/>
    <w:rsid w:val="00B30B2E"/>
    <w:rsid w:val="00B32A69"/>
    <w:rsid w:val="00B362DE"/>
    <w:rsid w:val="00B37DA0"/>
    <w:rsid w:val="00B4075A"/>
    <w:rsid w:val="00B45DBC"/>
    <w:rsid w:val="00B50503"/>
    <w:rsid w:val="00B54B22"/>
    <w:rsid w:val="00B55336"/>
    <w:rsid w:val="00B56302"/>
    <w:rsid w:val="00B565EB"/>
    <w:rsid w:val="00B60085"/>
    <w:rsid w:val="00B63866"/>
    <w:rsid w:val="00B718A4"/>
    <w:rsid w:val="00B75FE7"/>
    <w:rsid w:val="00B83C1E"/>
    <w:rsid w:val="00B8558E"/>
    <w:rsid w:val="00B921BD"/>
    <w:rsid w:val="00B95DEA"/>
    <w:rsid w:val="00BA0493"/>
    <w:rsid w:val="00BA677A"/>
    <w:rsid w:val="00BA70AB"/>
    <w:rsid w:val="00BC1E68"/>
    <w:rsid w:val="00BC5A00"/>
    <w:rsid w:val="00BD1C8D"/>
    <w:rsid w:val="00BD489D"/>
    <w:rsid w:val="00BD6BD0"/>
    <w:rsid w:val="00BE0334"/>
    <w:rsid w:val="00BE07F8"/>
    <w:rsid w:val="00BE1C42"/>
    <w:rsid w:val="00BE45F6"/>
    <w:rsid w:val="00BE5BB7"/>
    <w:rsid w:val="00BE79B5"/>
    <w:rsid w:val="00C06905"/>
    <w:rsid w:val="00C101D5"/>
    <w:rsid w:val="00C12CCC"/>
    <w:rsid w:val="00C14253"/>
    <w:rsid w:val="00C25695"/>
    <w:rsid w:val="00C25F9A"/>
    <w:rsid w:val="00C3290D"/>
    <w:rsid w:val="00C34051"/>
    <w:rsid w:val="00C36C9B"/>
    <w:rsid w:val="00C40C4D"/>
    <w:rsid w:val="00C5345D"/>
    <w:rsid w:val="00C5485C"/>
    <w:rsid w:val="00C554A5"/>
    <w:rsid w:val="00C569DC"/>
    <w:rsid w:val="00C56A81"/>
    <w:rsid w:val="00C60CAF"/>
    <w:rsid w:val="00C74095"/>
    <w:rsid w:val="00C80DB7"/>
    <w:rsid w:val="00C80E07"/>
    <w:rsid w:val="00C81A57"/>
    <w:rsid w:val="00C81C81"/>
    <w:rsid w:val="00C832DC"/>
    <w:rsid w:val="00C90101"/>
    <w:rsid w:val="00C90EDA"/>
    <w:rsid w:val="00C91759"/>
    <w:rsid w:val="00C9179D"/>
    <w:rsid w:val="00C91FAD"/>
    <w:rsid w:val="00C92D00"/>
    <w:rsid w:val="00CA4979"/>
    <w:rsid w:val="00CA7C66"/>
    <w:rsid w:val="00CB26FD"/>
    <w:rsid w:val="00CB4014"/>
    <w:rsid w:val="00CB4E07"/>
    <w:rsid w:val="00CC5940"/>
    <w:rsid w:val="00CE06AD"/>
    <w:rsid w:val="00CE3A56"/>
    <w:rsid w:val="00CE6EB5"/>
    <w:rsid w:val="00CF6D08"/>
    <w:rsid w:val="00D03648"/>
    <w:rsid w:val="00D0508C"/>
    <w:rsid w:val="00D1087C"/>
    <w:rsid w:val="00D14D28"/>
    <w:rsid w:val="00D271BD"/>
    <w:rsid w:val="00D35E4A"/>
    <w:rsid w:val="00D4696F"/>
    <w:rsid w:val="00D47F0F"/>
    <w:rsid w:val="00D64DF8"/>
    <w:rsid w:val="00D72C87"/>
    <w:rsid w:val="00D77CFB"/>
    <w:rsid w:val="00D91323"/>
    <w:rsid w:val="00D92141"/>
    <w:rsid w:val="00DA249C"/>
    <w:rsid w:val="00DA3D0C"/>
    <w:rsid w:val="00DB1BF9"/>
    <w:rsid w:val="00DB438F"/>
    <w:rsid w:val="00DC12C6"/>
    <w:rsid w:val="00DC3C5D"/>
    <w:rsid w:val="00DC4126"/>
    <w:rsid w:val="00DC5484"/>
    <w:rsid w:val="00DC6451"/>
    <w:rsid w:val="00DD05F7"/>
    <w:rsid w:val="00DD636A"/>
    <w:rsid w:val="00DD6E4D"/>
    <w:rsid w:val="00DE06B1"/>
    <w:rsid w:val="00DE77D0"/>
    <w:rsid w:val="00DF2AB1"/>
    <w:rsid w:val="00DF3207"/>
    <w:rsid w:val="00E017C4"/>
    <w:rsid w:val="00E074D8"/>
    <w:rsid w:val="00E20B80"/>
    <w:rsid w:val="00E23289"/>
    <w:rsid w:val="00E242B6"/>
    <w:rsid w:val="00E24C05"/>
    <w:rsid w:val="00E30C9D"/>
    <w:rsid w:val="00E367A4"/>
    <w:rsid w:val="00E4259B"/>
    <w:rsid w:val="00E5541E"/>
    <w:rsid w:val="00E56C07"/>
    <w:rsid w:val="00E635F1"/>
    <w:rsid w:val="00E65099"/>
    <w:rsid w:val="00E67A35"/>
    <w:rsid w:val="00E735E3"/>
    <w:rsid w:val="00E84771"/>
    <w:rsid w:val="00E84E85"/>
    <w:rsid w:val="00E86DDB"/>
    <w:rsid w:val="00E87EFC"/>
    <w:rsid w:val="00E93ECB"/>
    <w:rsid w:val="00E941AD"/>
    <w:rsid w:val="00EA0263"/>
    <w:rsid w:val="00EA20A2"/>
    <w:rsid w:val="00EA2DA0"/>
    <w:rsid w:val="00EA3072"/>
    <w:rsid w:val="00EA6287"/>
    <w:rsid w:val="00EA6B4A"/>
    <w:rsid w:val="00EB6453"/>
    <w:rsid w:val="00EC2C7D"/>
    <w:rsid w:val="00EC76C3"/>
    <w:rsid w:val="00ED1A3F"/>
    <w:rsid w:val="00ED36AF"/>
    <w:rsid w:val="00ED3A3A"/>
    <w:rsid w:val="00ED58C1"/>
    <w:rsid w:val="00EE1CB0"/>
    <w:rsid w:val="00EE1D2C"/>
    <w:rsid w:val="00EE1DCA"/>
    <w:rsid w:val="00EE265F"/>
    <w:rsid w:val="00EF2D07"/>
    <w:rsid w:val="00EF6F61"/>
    <w:rsid w:val="00F02E04"/>
    <w:rsid w:val="00F03D3C"/>
    <w:rsid w:val="00F043C7"/>
    <w:rsid w:val="00F04D0E"/>
    <w:rsid w:val="00F05039"/>
    <w:rsid w:val="00F05E57"/>
    <w:rsid w:val="00F15B6D"/>
    <w:rsid w:val="00F21642"/>
    <w:rsid w:val="00F23AFB"/>
    <w:rsid w:val="00F24974"/>
    <w:rsid w:val="00F27BFF"/>
    <w:rsid w:val="00F32DC6"/>
    <w:rsid w:val="00F46440"/>
    <w:rsid w:val="00F47F54"/>
    <w:rsid w:val="00F66E15"/>
    <w:rsid w:val="00F74EE6"/>
    <w:rsid w:val="00F75F28"/>
    <w:rsid w:val="00F7614A"/>
    <w:rsid w:val="00F81ACD"/>
    <w:rsid w:val="00F831E5"/>
    <w:rsid w:val="00F849B2"/>
    <w:rsid w:val="00F84FEB"/>
    <w:rsid w:val="00F90A6F"/>
    <w:rsid w:val="00F90CE9"/>
    <w:rsid w:val="00FA741D"/>
    <w:rsid w:val="00FB6BD8"/>
    <w:rsid w:val="00FC404B"/>
    <w:rsid w:val="00FC44D1"/>
    <w:rsid w:val="00FC74C4"/>
    <w:rsid w:val="00FD03BB"/>
    <w:rsid w:val="00FD18B2"/>
    <w:rsid w:val="00FD484B"/>
    <w:rsid w:val="00FD6561"/>
    <w:rsid w:val="00FD6AC0"/>
    <w:rsid w:val="00FD703B"/>
    <w:rsid w:val="00FD7AD5"/>
    <w:rsid w:val="00FD7C44"/>
    <w:rsid w:val="00FE4EAC"/>
    <w:rsid w:val="00FE7DD1"/>
    <w:rsid w:val="00FF37F6"/>
    <w:rsid w:val="00FF58EE"/>
    <w:rsid w:val="00FF7BDE"/>
    <w:rsid w:val="00FF7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oNotEmbedSmartTags/>
  <w:decimalSymbol w:val=","/>
  <w:listSeparator w:val=";"/>
  <w14:docId w14:val="4F8DE7E4"/>
  <w15:docId w15:val="{9F6822A1-F8C8-4622-9BDA-B7542CFC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link w:val="FooterChar"/>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C56A81"/>
    <w:pPr>
      <w:spacing w:after="200" w:line="276" w:lineRule="auto"/>
      <w:ind w:left="720"/>
      <w:contextualSpacing/>
    </w:pPr>
    <w:rPr>
      <w:rFonts w:ascii="Calibri" w:hAnsi="Calibri"/>
      <w:sz w:val="22"/>
      <w:szCs w:val="22"/>
    </w:rPr>
  </w:style>
  <w:style w:type="paragraph" w:customStyle="1" w:styleId="Default">
    <w:name w:val="Default"/>
    <w:rsid w:val="0018084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630CE"/>
    <w:rPr>
      <w:sz w:val="24"/>
      <w:szCs w:val="24"/>
    </w:rPr>
  </w:style>
  <w:style w:type="paragraph" w:customStyle="1" w:styleId="paragraph">
    <w:name w:val="paragraph"/>
    <w:basedOn w:val="Normal"/>
    <w:rsid w:val="00A86550"/>
  </w:style>
  <w:style w:type="character" w:customStyle="1" w:styleId="spellingerror">
    <w:name w:val="spellingerror"/>
    <w:basedOn w:val="DefaultParagraphFont"/>
    <w:rsid w:val="00A86550"/>
  </w:style>
  <w:style w:type="character" w:customStyle="1" w:styleId="normaltextrun">
    <w:name w:val="normaltextrun"/>
    <w:basedOn w:val="DefaultParagraphFont"/>
    <w:rsid w:val="00A86550"/>
  </w:style>
  <w:style w:type="character" w:customStyle="1" w:styleId="eop">
    <w:name w:val="eop"/>
    <w:basedOn w:val="DefaultParagraphFont"/>
    <w:rsid w:val="00A86550"/>
  </w:style>
  <w:style w:type="character" w:customStyle="1" w:styleId="scx251519055">
    <w:name w:val="scx251519055"/>
    <w:basedOn w:val="DefaultParagraphFont"/>
    <w:rsid w:val="00A86550"/>
  </w:style>
  <w:style w:type="character" w:customStyle="1" w:styleId="FooterChar">
    <w:name w:val="Footer Char"/>
    <w:link w:val="Footer"/>
    <w:locked/>
    <w:rsid w:val="00A865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44037">
      <w:bodyDiv w:val="1"/>
      <w:marLeft w:val="0"/>
      <w:marRight w:val="0"/>
      <w:marTop w:val="0"/>
      <w:marBottom w:val="0"/>
      <w:divBdr>
        <w:top w:val="none" w:sz="0" w:space="0" w:color="auto"/>
        <w:left w:val="none" w:sz="0" w:space="0" w:color="auto"/>
        <w:bottom w:val="none" w:sz="0" w:space="0" w:color="auto"/>
        <w:right w:val="none" w:sz="0" w:space="0" w:color="auto"/>
      </w:divBdr>
      <w:divsChild>
        <w:div w:id="1538663777">
          <w:marLeft w:val="-7425"/>
          <w:marRight w:val="0"/>
          <w:marTop w:val="0"/>
          <w:marBottom w:val="0"/>
          <w:divBdr>
            <w:top w:val="none" w:sz="0" w:space="0" w:color="auto"/>
            <w:left w:val="none" w:sz="0" w:space="0" w:color="auto"/>
            <w:bottom w:val="none" w:sz="0" w:space="0" w:color="auto"/>
            <w:right w:val="none" w:sz="0" w:space="0" w:color="auto"/>
          </w:divBdr>
          <w:divsChild>
            <w:div w:id="35738302">
              <w:marLeft w:val="750"/>
              <w:marRight w:val="0"/>
              <w:marTop w:val="1950"/>
              <w:marBottom w:val="0"/>
              <w:divBdr>
                <w:top w:val="none" w:sz="0" w:space="0" w:color="auto"/>
                <w:left w:val="none" w:sz="0" w:space="0" w:color="auto"/>
                <w:bottom w:val="none" w:sz="0" w:space="0" w:color="auto"/>
                <w:right w:val="none" w:sz="0" w:space="0" w:color="auto"/>
              </w:divBdr>
              <w:divsChild>
                <w:div w:id="477648065">
                  <w:marLeft w:val="0"/>
                  <w:marRight w:val="0"/>
                  <w:marTop w:val="0"/>
                  <w:marBottom w:val="450"/>
                  <w:divBdr>
                    <w:top w:val="none" w:sz="0" w:space="0" w:color="auto"/>
                    <w:left w:val="none" w:sz="0" w:space="0" w:color="auto"/>
                    <w:bottom w:val="none" w:sz="0" w:space="0" w:color="auto"/>
                    <w:right w:val="none" w:sz="0" w:space="0" w:color="auto"/>
                  </w:divBdr>
                  <w:divsChild>
                    <w:div w:id="1381856805">
                      <w:marLeft w:val="0"/>
                      <w:marRight w:val="0"/>
                      <w:marTop w:val="0"/>
                      <w:marBottom w:val="0"/>
                      <w:divBdr>
                        <w:top w:val="none" w:sz="0" w:space="0" w:color="auto"/>
                        <w:left w:val="none" w:sz="0" w:space="0" w:color="auto"/>
                        <w:bottom w:val="none" w:sz="0" w:space="0" w:color="auto"/>
                        <w:right w:val="none" w:sz="0" w:space="0" w:color="auto"/>
                      </w:divBdr>
                      <w:divsChild>
                        <w:div w:id="2007593333">
                          <w:marLeft w:val="0"/>
                          <w:marRight w:val="0"/>
                          <w:marTop w:val="0"/>
                          <w:marBottom w:val="0"/>
                          <w:divBdr>
                            <w:top w:val="none" w:sz="0" w:space="0" w:color="auto"/>
                            <w:left w:val="none" w:sz="0" w:space="0" w:color="auto"/>
                            <w:bottom w:val="none" w:sz="0" w:space="0" w:color="auto"/>
                            <w:right w:val="none" w:sz="0" w:space="0" w:color="auto"/>
                          </w:divBdr>
                          <w:divsChild>
                            <w:div w:id="1414627053">
                              <w:marLeft w:val="0"/>
                              <w:marRight w:val="0"/>
                              <w:marTop w:val="0"/>
                              <w:marBottom w:val="0"/>
                              <w:divBdr>
                                <w:top w:val="none" w:sz="0" w:space="0" w:color="auto"/>
                                <w:left w:val="none" w:sz="0" w:space="0" w:color="auto"/>
                                <w:bottom w:val="none" w:sz="0" w:space="0" w:color="auto"/>
                                <w:right w:val="none" w:sz="0" w:space="0" w:color="auto"/>
                              </w:divBdr>
                              <w:divsChild>
                                <w:div w:id="15633738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05452879">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mtobel.com/fr-fr/products/intro.html" TargetMode="External"/><Relationship Id="rId18" Type="http://schemas.openxmlformats.org/officeDocument/2006/relationships/image" Target="media/image1.jpg"/><Relationship Id="rId26" Type="http://schemas.openxmlformats.org/officeDocument/2006/relationships/hyperlink" Target="http://www.zumtobel.nl/" TargetMode="External"/><Relationship Id="rId3" Type="http://schemas.openxmlformats.org/officeDocument/2006/relationships/customXml" Target="../customXml/item3.xml"/><Relationship Id="rId21" Type="http://schemas.openxmlformats.org/officeDocument/2006/relationships/hyperlink" Target="http://www.zumtobel.com/de-de/produkte/intro.html?" TargetMode="External"/><Relationship Id="rId7" Type="http://schemas.openxmlformats.org/officeDocument/2006/relationships/settings" Target="settings.xml"/><Relationship Id="rId12" Type="http://schemas.openxmlformats.org/officeDocument/2006/relationships/hyperlink" Target="http://www.zumtobel.com/fr-fr/products/microtools.html" TargetMode="External"/><Relationship Id="rId17" Type="http://schemas.openxmlformats.org/officeDocument/2006/relationships/hyperlink" Target="http://www.zumtobel.com/fr-fr/Pr_sentation%20et%20vente.html" TargetMode="External"/><Relationship Id="rId25" Type="http://schemas.openxmlformats.org/officeDocument/2006/relationships/hyperlink" Target="http://www.zumtobel.be/" TargetMode="External"/><Relationship Id="rId2" Type="http://schemas.openxmlformats.org/officeDocument/2006/relationships/customXml" Target="../customXml/item2.xml"/><Relationship Id="rId16" Type="http://schemas.openxmlformats.org/officeDocument/2006/relationships/hyperlink" Target="http://digiluce.nl/" TargetMode="External"/><Relationship Id="rId20" Type="http://schemas.openxmlformats.org/officeDocument/2006/relationships/image" Target="media/image3.jp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fr-fr/Pr_sentation%20et%20vente.html" TargetMode="External"/><Relationship Id="rId24" Type="http://schemas.openxmlformats.org/officeDocument/2006/relationships/hyperlink" Target="mailto:jacques.brouhier@zumtobelgroup.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zumtobel.com/tunablewhite/fr/index.html" TargetMode="External"/><Relationship Id="rId23" Type="http://schemas.openxmlformats.org/officeDocument/2006/relationships/hyperlink" Target="http://www.zumtobel.com/" TargetMode="External"/><Relationship Id="rId28" Type="http://schemas.openxmlformats.org/officeDocument/2006/relationships/hyperlink" Target="http://www.zumtobel.nl/" TargetMode="External"/><Relationship Id="rId10" Type="http://schemas.openxmlformats.org/officeDocument/2006/relationships/endnotes" Target="endnotes.xml"/><Relationship Id="rId19" Type="http://schemas.openxmlformats.org/officeDocument/2006/relationships/image" Target="media/image2.jp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umtobel.com/fr-fr/products/panos_inf_evo_e.html" TargetMode="External"/><Relationship Id="rId22" Type="http://schemas.openxmlformats.org/officeDocument/2006/relationships/hyperlink" Target="mailto:press@zumtobel.com" TargetMode="External"/><Relationship Id="rId27" Type="http://schemas.openxmlformats.org/officeDocument/2006/relationships/hyperlink" Target="http://www.zumtobel.lu/"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2.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C9F3FCB-B00D-4154-977E-F88611D3F048}">
  <ds:schemaRefs>
    <ds:schemaRef ds:uri="http://purl.org/dc/dcmitype/"/>
    <ds:schemaRef ds:uri="http://www.w3.org/XML/1998/namespace"/>
    <ds:schemaRef ds:uri="http://schemas.openxmlformats.org/package/2006/metadata/core-properties"/>
    <ds:schemaRef ds:uri="http://purl.org/dc/elements/1.1/"/>
    <ds:schemaRef ds:uri="http://purl.org/dc/terms/"/>
    <ds:schemaRef ds:uri="http://schemas.microsoft.com/office/2006/documentManagement/type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31CFD004-68DB-492E-A266-25A567B3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1409</Words>
  <Characters>8885</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SCONFINE Sfera LED pour un éclairage plein d'effet dans les espaces privés et publics</vt:lpstr>
      <vt:lpstr>SCONFINE Sfera LED für eine effektvolle Lichtwirkung im privaten und öffentlichen Raum</vt:lpstr>
    </vt:vector>
  </TitlesOfParts>
  <Company>Zumtobel Lighting</Company>
  <LinksUpToDate>false</LinksUpToDate>
  <CharactersWithSpaces>10274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SCONFINE Sfera LED pour un éclairage plein d'effet dans les espaces privés et publics</dc:title>
  <dc:subject>SCONFINE Sfera LED</dc:subject>
  <dc:creator>Reimann Andreas</dc:creator>
  <cp:lastModifiedBy>Reimann Andreas</cp:lastModifiedBy>
  <cp:revision>6</cp:revision>
  <cp:lastPrinted>2016-05-09T15:45:00Z</cp:lastPrinted>
  <dcterms:created xsi:type="dcterms:W3CDTF">2016-05-06T08:38:00Z</dcterms:created>
  <dcterms:modified xsi:type="dcterms:W3CDTF">2016-05-09T15:45:00Z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