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DF6" w:rsidRPr="00A97764" w:rsidRDefault="00DE6DF6" w:rsidP="004E6DC4">
      <w:pPr>
        <w:spacing w:line="360" w:lineRule="auto"/>
        <w:jc w:val="both"/>
        <w:rPr>
          <w:rFonts w:ascii="Arial" w:hAnsi="Arial" w:cs="Arial"/>
          <w:b/>
          <w:sz w:val="20"/>
          <w:szCs w:val="20"/>
        </w:rPr>
      </w:pPr>
      <w:r w:rsidRPr="00F04900">
        <w:rPr>
          <w:rFonts w:ascii="Arial" w:hAnsi="Arial" w:cs="Arial"/>
          <w:b/>
          <w:sz w:val="20"/>
          <w:szCs w:val="20"/>
        </w:rPr>
        <w:t>Presseinformation</w:t>
      </w:r>
    </w:p>
    <w:p w:rsidR="00DE6DF6" w:rsidRPr="00F04900" w:rsidRDefault="00DE6DF6" w:rsidP="004E6DC4">
      <w:pPr>
        <w:spacing w:line="360" w:lineRule="auto"/>
        <w:jc w:val="both"/>
        <w:rPr>
          <w:rFonts w:ascii="Arial" w:hAnsi="Arial" w:cs="Arial"/>
          <w:sz w:val="20"/>
          <w:szCs w:val="20"/>
        </w:rPr>
      </w:pPr>
    </w:p>
    <w:p w:rsidR="00DE6DF6" w:rsidRDefault="00DE6DF6" w:rsidP="004E6DC4">
      <w:pPr>
        <w:spacing w:line="360" w:lineRule="auto"/>
        <w:jc w:val="both"/>
        <w:rPr>
          <w:rFonts w:ascii="Arial" w:hAnsi="Arial"/>
          <w:b/>
          <w:sz w:val="22"/>
        </w:rPr>
      </w:pPr>
    </w:p>
    <w:p w:rsidR="00DE6DF6" w:rsidRPr="008556C6" w:rsidRDefault="00DE6DF6" w:rsidP="004E6DC4">
      <w:pPr>
        <w:spacing w:line="360" w:lineRule="auto"/>
        <w:jc w:val="both"/>
        <w:rPr>
          <w:rFonts w:ascii="Arial" w:hAnsi="Arial" w:cs="Arial"/>
          <w:b/>
          <w:sz w:val="28"/>
          <w:szCs w:val="28"/>
        </w:rPr>
      </w:pPr>
      <w:r w:rsidRPr="008556C6">
        <w:rPr>
          <w:rFonts w:ascii="Arial" w:hAnsi="Arial" w:cs="Arial"/>
          <w:b/>
          <w:sz w:val="28"/>
          <w:szCs w:val="28"/>
        </w:rPr>
        <w:t>Die Welt entdecken mit einer Zumtobel Lichtlösung</w:t>
      </w:r>
    </w:p>
    <w:p w:rsidR="00DE6DF6" w:rsidRDefault="00DE6DF6" w:rsidP="004E6DC4">
      <w:pPr>
        <w:spacing w:line="360" w:lineRule="auto"/>
        <w:jc w:val="both"/>
        <w:rPr>
          <w:rFonts w:ascii="Arial" w:hAnsi="Arial"/>
          <w:sz w:val="22"/>
        </w:rPr>
      </w:pPr>
    </w:p>
    <w:p w:rsidR="00DE6DF6" w:rsidRPr="008757BF" w:rsidRDefault="00DE6DF6" w:rsidP="004E6DC4">
      <w:pPr>
        <w:spacing w:line="360" w:lineRule="auto"/>
        <w:jc w:val="both"/>
        <w:rPr>
          <w:rFonts w:ascii="Arial" w:hAnsi="Arial" w:cs="Arial"/>
          <w:b/>
        </w:rPr>
      </w:pPr>
      <w:r>
        <w:rPr>
          <w:rFonts w:ascii="Arial" w:hAnsi="Arial" w:cs="Arial"/>
          <w:b/>
        </w:rPr>
        <w:t xml:space="preserve">Forschung trifft Kunst – seit der </w:t>
      </w:r>
      <w:r w:rsidRPr="008556C6">
        <w:rPr>
          <w:rFonts w:ascii="Arial" w:hAnsi="Arial" w:cs="Arial"/>
          <w:b/>
        </w:rPr>
        <w:t xml:space="preserve">Wiedereröffnung </w:t>
      </w:r>
      <w:r>
        <w:rPr>
          <w:rFonts w:ascii="Arial" w:hAnsi="Arial" w:cs="Arial"/>
          <w:b/>
        </w:rPr>
        <w:t>des</w:t>
      </w:r>
      <w:r w:rsidRPr="008556C6">
        <w:rPr>
          <w:rFonts w:ascii="Arial" w:hAnsi="Arial" w:cs="Arial"/>
          <w:b/>
        </w:rPr>
        <w:t xml:space="preserve"> Mathematisch-Phy</w:t>
      </w:r>
      <w:r>
        <w:rPr>
          <w:rFonts w:ascii="Arial" w:hAnsi="Arial" w:cs="Arial"/>
          <w:b/>
        </w:rPr>
        <w:t>s</w:t>
      </w:r>
      <w:r w:rsidRPr="008556C6">
        <w:rPr>
          <w:rFonts w:ascii="Arial" w:hAnsi="Arial" w:cs="Arial"/>
          <w:b/>
        </w:rPr>
        <w:t>ikalische</w:t>
      </w:r>
      <w:r>
        <w:rPr>
          <w:rFonts w:ascii="Arial" w:hAnsi="Arial" w:cs="Arial"/>
          <w:b/>
        </w:rPr>
        <w:t>n</w:t>
      </w:r>
      <w:r w:rsidRPr="008556C6">
        <w:rPr>
          <w:rFonts w:ascii="Arial" w:hAnsi="Arial" w:cs="Arial"/>
          <w:b/>
        </w:rPr>
        <w:t xml:space="preserve"> Salon</w:t>
      </w:r>
      <w:r>
        <w:rPr>
          <w:rFonts w:ascii="Arial" w:hAnsi="Arial" w:cs="Arial"/>
          <w:b/>
        </w:rPr>
        <w:t>s</w:t>
      </w:r>
      <w:r w:rsidRPr="008556C6">
        <w:rPr>
          <w:rFonts w:ascii="Arial" w:hAnsi="Arial" w:cs="Arial"/>
          <w:b/>
        </w:rPr>
        <w:t xml:space="preserve"> im Dresdner Zwinger </w:t>
      </w:r>
      <w:r>
        <w:rPr>
          <w:rFonts w:ascii="Arial" w:hAnsi="Arial" w:cs="Arial"/>
          <w:b/>
        </w:rPr>
        <w:t>sorgt eine Zumtobel LED-Lichtlösung für das passende Licht bei der Entdeckungsreise durch die G</w:t>
      </w:r>
      <w:r>
        <w:rPr>
          <w:rFonts w:ascii="Arial" w:hAnsi="Arial" w:cs="Arial"/>
          <w:b/>
        </w:rPr>
        <w:t>e</w:t>
      </w:r>
      <w:r>
        <w:rPr>
          <w:rFonts w:ascii="Arial" w:hAnsi="Arial" w:cs="Arial"/>
          <w:b/>
        </w:rPr>
        <w:t>schichte der Forschung. Gleichzeitig werden höchste konservatorische Aspe</w:t>
      </w:r>
      <w:r>
        <w:rPr>
          <w:rFonts w:ascii="Arial" w:hAnsi="Arial" w:cs="Arial"/>
          <w:b/>
        </w:rPr>
        <w:t>k</w:t>
      </w:r>
      <w:r>
        <w:rPr>
          <w:rFonts w:ascii="Arial" w:hAnsi="Arial" w:cs="Arial"/>
          <w:b/>
        </w:rPr>
        <w:t>te erfüllt.</w:t>
      </w:r>
    </w:p>
    <w:p w:rsidR="00DE6DF6" w:rsidRDefault="00DE6DF6" w:rsidP="004E6DC4">
      <w:pPr>
        <w:spacing w:line="360" w:lineRule="auto"/>
        <w:jc w:val="both"/>
        <w:rPr>
          <w:rFonts w:ascii="Arial" w:hAnsi="Arial"/>
          <w:sz w:val="22"/>
        </w:rPr>
      </w:pPr>
    </w:p>
    <w:p w:rsidR="00DE6DF6" w:rsidRPr="004B3CAC" w:rsidRDefault="00DE6DF6" w:rsidP="004B3CAC">
      <w:pPr>
        <w:widowControl w:val="0"/>
        <w:autoSpaceDE w:val="0"/>
        <w:autoSpaceDN w:val="0"/>
        <w:adjustRightInd w:val="0"/>
        <w:spacing w:line="360" w:lineRule="auto"/>
        <w:jc w:val="both"/>
        <w:rPr>
          <w:rFonts w:ascii="Arial" w:hAnsi="Arial" w:cs="Arial"/>
          <w:color w:val="000000"/>
          <w:sz w:val="20"/>
          <w:szCs w:val="20"/>
        </w:rPr>
      </w:pPr>
      <w:r w:rsidRPr="00E05233">
        <w:rPr>
          <w:rFonts w:ascii="Arial" w:hAnsi="Arial" w:cs="Arial"/>
          <w:i/>
          <w:color w:val="000000"/>
          <w:sz w:val="20"/>
          <w:szCs w:val="20"/>
        </w:rPr>
        <w:t xml:space="preserve">Dresden, </w:t>
      </w:r>
      <w:r>
        <w:rPr>
          <w:rFonts w:ascii="Arial" w:hAnsi="Arial" w:cs="Arial"/>
          <w:i/>
          <w:color w:val="000000"/>
          <w:sz w:val="20"/>
          <w:szCs w:val="20"/>
        </w:rPr>
        <w:t xml:space="preserve">August </w:t>
      </w:r>
      <w:r w:rsidRPr="00E05233">
        <w:rPr>
          <w:rFonts w:ascii="Arial" w:hAnsi="Arial" w:cs="Arial"/>
          <w:i/>
          <w:color w:val="000000"/>
          <w:sz w:val="20"/>
          <w:szCs w:val="20"/>
        </w:rPr>
        <w:t>2013</w:t>
      </w:r>
      <w:r w:rsidRPr="00E05233">
        <w:rPr>
          <w:rFonts w:ascii="Arial" w:hAnsi="Arial" w:cs="Arial"/>
          <w:color w:val="000000"/>
          <w:sz w:val="20"/>
          <w:szCs w:val="20"/>
        </w:rPr>
        <w:t xml:space="preserve"> - Nach sechs Jahren Sanierung ist der Mathematisch-Physikalische Salon im Dresdner Zwinger seit April 2013 wieder für die Öffentlichkeit zugänglich. Das Experimentalkabinett des sächsischen Kurfürsten, gegründet 1728, ist heute das älteste Museum im Zwinger. Die neue Ausstellungsgestaltung unterstreicht die Architektur des Zwingers und bietet mehr Raum für die fasz</w:t>
      </w:r>
      <w:r w:rsidRPr="00E05233">
        <w:rPr>
          <w:rFonts w:ascii="Arial" w:hAnsi="Arial" w:cs="Arial"/>
          <w:color w:val="000000"/>
          <w:sz w:val="20"/>
          <w:szCs w:val="20"/>
        </w:rPr>
        <w:t>i</w:t>
      </w:r>
      <w:r w:rsidRPr="00E05233">
        <w:rPr>
          <w:rFonts w:ascii="Arial" w:hAnsi="Arial" w:cs="Arial"/>
          <w:color w:val="000000"/>
          <w:sz w:val="20"/>
          <w:szCs w:val="20"/>
        </w:rPr>
        <w:t xml:space="preserve">nierende Sammlung. Auf einer fast doppelt so großen Fläche werden weiterhin 400 der rund 2.500 historisch wissenschaftlichen Instrumente gezeigt. Erd- und Himmelsgloben, Brennspiegel, Teleskope, Fernrohre und Uhren geben einen Einblick, wie die Welt früher erforscht wurde. Das älteste Exemplar ist ein persischer Himmelsglobus aus dem 13. Jahrhundert. Das Material und die exquisite </w:t>
      </w:r>
      <w:r w:rsidRPr="004B3CAC">
        <w:rPr>
          <w:rFonts w:ascii="Arial" w:hAnsi="Arial" w:cs="Arial"/>
          <w:color w:val="000000"/>
          <w:sz w:val="20"/>
          <w:szCs w:val="20"/>
        </w:rPr>
        <w:t>Verarbe</w:t>
      </w:r>
      <w:r w:rsidRPr="004B3CAC">
        <w:rPr>
          <w:rFonts w:ascii="Arial" w:hAnsi="Arial" w:cs="Arial"/>
          <w:color w:val="000000"/>
          <w:sz w:val="20"/>
          <w:szCs w:val="20"/>
        </w:rPr>
        <w:t>i</w:t>
      </w:r>
      <w:r w:rsidRPr="004B3CAC">
        <w:rPr>
          <w:rFonts w:ascii="Arial" w:hAnsi="Arial" w:cs="Arial"/>
          <w:color w:val="000000"/>
          <w:sz w:val="20"/>
          <w:szCs w:val="20"/>
        </w:rPr>
        <w:t xml:space="preserve">tung machen viele Objekte zu beeindruckenden Kunstwerken. Große Exponate werden freistehend präsentiert, während vor allem kleine und besonders empfindliche Objekte von Glasvitrinen geschützt werden. Der Besucher ist zum Flanieren und Entdecken eingeladen. </w:t>
      </w:r>
    </w:p>
    <w:p w:rsidR="00DE6DF6" w:rsidRPr="004B3CAC" w:rsidRDefault="00DE6DF6" w:rsidP="00216829">
      <w:pPr>
        <w:spacing w:line="360" w:lineRule="auto"/>
        <w:jc w:val="both"/>
        <w:rPr>
          <w:rFonts w:ascii="Arial" w:hAnsi="Arial"/>
          <w:color w:val="000000"/>
          <w:sz w:val="20"/>
          <w:szCs w:val="20"/>
        </w:rPr>
      </w:pPr>
      <w:r w:rsidRPr="004B3CAC">
        <w:rPr>
          <w:rFonts w:ascii="Arial" w:hAnsi="Arial"/>
          <w:color w:val="000000"/>
          <w:sz w:val="20"/>
          <w:szCs w:val="20"/>
        </w:rPr>
        <w:t>„Die Neupräsentation des Mathematisch-Physikalischen Salons rückt die Meisterwerke der Sammlung ins Zentrum. So können die Besucher die Schönheit und technische Brillanz der für den sächsischen Hof entstandenen Objekte ganz nah und bis ins kleinste Detail betrachten. Medienstationen und Vo</w:t>
      </w:r>
      <w:r w:rsidRPr="004B3CAC">
        <w:rPr>
          <w:rFonts w:ascii="Arial" w:hAnsi="Arial"/>
          <w:color w:val="000000"/>
          <w:sz w:val="20"/>
          <w:szCs w:val="20"/>
        </w:rPr>
        <w:t>r</w:t>
      </w:r>
      <w:r w:rsidRPr="004B3CAC">
        <w:rPr>
          <w:rFonts w:ascii="Arial" w:hAnsi="Arial"/>
          <w:color w:val="000000"/>
          <w:sz w:val="20"/>
          <w:szCs w:val="20"/>
        </w:rPr>
        <w:t>führungen von historischen Experimenten anhand von Nachbauten veranschaulichen zudem die Funktionsweise der Instrumente, mit denen vor Ort im Dresdner Zwinger aktiv geforscht wurde“</w:t>
      </w:r>
      <w:r w:rsidRPr="004B3CAC">
        <w:rPr>
          <w:rFonts w:ascii="Arial" w:hAnsi="Arial" w:cs="Arial"/>
          <w:color w:val="000000"/>
          <w:sz w:val="20"/>
          <w:szCs w:val="20"/>
        </w:rPr>
        <w:t>, erlä</w:t>
      </w:r>
      <w:r w:rsidRPr="004B3CAC">
        <w:rPr>
          <w:rFonts w:ascii="Arial" w:hAnsi="Arial" w:cs="Arial"/>
          <w:color w:val="000000"/>
          <w:sz w:val="20"/>
          <w:szCs w:val="20"/>
        </w:rPr>
        <w:t>u</w:t>
      </w:r>
      <w:r w:rsidRPr="004B3CAC">
        <w:rPr>
          <w:rFonts w:ascii="Arial" w:hAnsi="Arial" w:cs="Arial"/>
          <w:color w:val="000000"/>
          <w:sz w:val="20"/>
          <w:szCs w:val="20"/>
        </w:rPr>
        <w:t>tert Hartwig Fischer, Generaldirektor der Staatlichen Kunstsammlungen Dresden das neue Konzept. Die Lichtlösung übernimmt vor diesem Hintergrund eine wichtige Rolle: Sie begleitet den Besucher durch die Galerien und Pavillons, erleichtert die Orientierung und sorgt gleichzeitig mit einer gezielten und schonenden Inszenierung für das authentische Erleben der Objekte.</w:t>
      </w:r>
    </w:p>
    <w:p w:rsidR="00DE6DF6" w:rsidRPr="00E05233" w:rsidRDefault="00DE6DF6" w:rsidP="004E6DC4">
      <w:pPr>
        <w:spacing w:line="360" w:lineRule="auto"/>
        <w:jc w:val="both"/>
        <w:rPr>
          <w:rFonts w:ascii="Arial" w:hAnsi="Arial" w:cs="Arial"/>
          <w:color w:val="000000"/>
          <w:sz w:val="20"/>
          <w:szCs w:val="20"/>
        </w:rPr>
      </w:pPr>
    </w:p>
    <w:p w:rsidR="00DE6DF6" w:rsidRPr="00E05233" w:rsidRDefault="00DE6DF6" w:rsidP="004E6DC4">
      <w:pPr>
        <w:spacing w:line="360" w:lineRule="auto"/>
        <w:jc w:val="both"/>
        <w:rPr>
          <w:rFonts w:ascii="Arial" w:hAnsi="Arial" w:cs="Arial"/>
          <w:b/>
          <w:color w:val="000000"/>
          <w:sz w:val="20"/>
          <w:szCs w:val="20"/>
        </w:rPr>
      </w:pPr>
      <w:r w:rsidRPr="00E05233">
        <w:rPr>
          <w:rFonts w:ascii="Arial" w:hAnsi="Arial" w:cs="Arial"/>
          <w:b/>
          <w:color w:val="000000"/>
          <w:sz w:val="20"/>
          <w:szCs w:val="20"/>
        </w:rPr>
        <w:t>LED bietet neue Möglichkeiten</w:t>
      </w:r>
    </w:p>
    <w:p w:rsidR="00DE6DF6" w:rsidRPr="00E05233" w:rsidRDefault="00DE6DF6" w:rsidP="004E6DC4">
      <w:pPr>
        <w:spacing w:line="360" w:lineRule="auto"/>
        <w:jc w:val="both"/>
        <w:rPr>
          <w:rFonts w:ascii="Arial" w:hAnsi="Arial" w:cs="Arial"/>
          <w:color w:val="000000"/>
          <w:sz w:val="20"/>
          <w:szCs w:val="20"/>
        </w:rPr>
      </w:pPr>
      <w:r w:rsidRPr="00E05233">
        <w:rPr>
          <w:rFonts w:ascii="Arial" w:hAnsi="Arial" w:cs="Arial"/>
          <w:color w:val="000000"/>
          <w:sz w:val="20"/>
          <w:szCs w:val="20"/>
        </w:rPr>
        <w:t>Eine der bedeutenden Veränderungen im Rahmen der Neukonzeption war die Entscheidung für eine 100-prozentige LED-Lichtlösung. Die minimalistischen LED Supersystem Spots integrieren sich z</w:t>
      </w:r>
      <w:r w:rsidRPr="00E05233">
        <w:rPr>
          <w:rFonts w:ascii="Arial" w:hAnsi="Arial" w:cs="Arial"/>
          <w:color w:val="000000"/>
          <w:sz w:val="20"/>
          <w:szCs w:val="20"/>
        </w:rPr>
        <w:t>u</w:t>
      </w:r>
      <w:r w:rsidRPr="00E05233">
        <w:rPr>
          <w:rFonts w:ascii="Arial" w:hAnsi="Arial" w:cs="Arial"/>
          <w:color w:val="000000"/>
          <w:sz w:val="20"/>
          <w:szCs w:val="20"/>
        </w:rPr>
        <w:t xml:space="preserve">rückhaltend und bringen die barocke Architektur zur Geltung. Die LED-Leuchten überzeugten aber nicht nur mit ihrer kleineren Dimension und geringem Energieverbrauch, sondern vor allem mit ihrer ausgezeichneten Lichtqualität: </w:t>
      </w:r>
      <w:r w:rsidRPr="00E05233">
        <w:rPr>
          <w:rFonts w:ascii="Arial" w:hAnsi="Arial" w:cs="Arial"/>
          <w:color w:val="000000"/>
          <w:sz w:val="20"/>
          <w:szCs w:val="26"/>
        </w:rPr>
        <w:t>Da die neue Generation LED-Leuchten deutlich weniger Wärme a</w:t>
      </w:r>
      <w:r w:rsidRPr="00E05233">
        <w:rPr>
          <w:rFonts w:ascii="Arial" w:hAnsi="Arial" w:cs="Arial"/>
          <w:color w:val="000000"/>
          <w:sz w:val="20"/>
          <w:szCs w:val="26"/>
        </w:rPr>
        <w:t>b</w:t>
      </w:r>
      <w:r w:rsidRPr="00E05233">
        <w:rPr>
          <w:rFonts w:ascii="Arial" w:hAnsi="Arial" w:cs="Arial"/>
          <w:color w:val="000000"/>
          <w:sz w:val="20"/>
          <w:szCs w:val="26"/>
        </w:rPr>
        <w:t>strahlt und ihr Licht nahezu frei von IR- und UV-Strahlen</w:t>
      </w:r>
      <w:r w:rsidRPr="00E05233">
        <w:rPr>
          <w:rFonts w:ascii="Arial" w:hAnsi="Arial" w:cs="Arial"/>
          <w:color w:val="000000"/>
          <w:sz w:val="20"/>
          <w:szCs w:val="20"/>
        </w:rPr>
        <w:t xml:space="preserve"> ist, wird das Schädigungspotenzial minimiert. Eine ausgezeichnete Farbwiedergabe von über Ra 90 ermöglicht das natürliche Erleben der Expon</w:t>
      </w:r>
      <w:r w:rsidRPr="00E05233">
        <w:rPr>
          <w:rFonts w:ascii="Arial" w:hAnsi="Arial" w:cs="Arial"/>
          <w:color w:val="000000"/>
          <w:sz w:val="20"/>
          <w:szCs w:val="20"/>
        </w:rPr>
        <w:t>a</w:t>
      </w:r>
      <w:r w:rsidRPr="00E05233">
        <w:rPr>
          <w:rFonts w:ascii="Arial" w:hAnsi="Arial" w:cs="Arial"/>
          <w:color w:val="000000"/>
          <w:sz w:val="20"/>
          <w:szCs w:val="20"/>
        </w:rPr>
        <w:t xml:space="preserve">te, die in ihrer Materialisierung und Farbigkeit nicht unterschiedlicher sein könnten, </w:t>
      </w:r>
      <w:r w:rsidRPr="00E05233">
        <w:rPr>
          <w:rFonts w:ascii="Arial" w:hAnsi="Arial" w:cs="Arial"/>
          <w:color w:val="000000"/>
          <w:sz w:val="20"/>
          <w:szCs w:val="26"/>
        </w:rPr>
        <w:t>denn während Silber zum Beispiel in einer tageslichtweißen Lichtfarbe am besten wirkt, ist für Gold- und Bronzetöne warmweiße Lichtfarbe ideal.</w:t>
      </w:r>
    </w:p>
    <w:p w:rsidR="00DE6DF6" w:rsidRPr="00E05233" w:rsidRDefault="00DE6DF6" w:rsidP="004E6DC4">
      <w:pPr>
        <w:spacing w:line="360" w:lineRule="auto"/>
        <w:jc w:val="both"/>
        <w:rPr>
          <w:rFonts w:ascii="Arial" w:hAnsi="Arial" w:cs="Arial"/>
          <w:color w:val="000000"/>
          <w:sz w:val="20"/>
          <w:szCs w:val="20"/>
        </w:rPr>
      </w:pPr>
      <w:r w:rsidRPr="00E05233">
        <w:rPr>
          <w:rFonts w:ascii="Arial" w:hAnsi="Arial" w:cs="Arial"/>
          <w:color w:val="000000"/>
          <w:sz w:val="20"/>
          <w:szCs w:val="20"/>
        </w:rPr>
        <w:t>Rund 1.100 LED-Spots setzen etwa 400 Exponate authentisch und schonend in Szene. Dank ihrer Leistungsfähigkeit ist eine akzentuierte Ausleuchtung auch aus größeren Distanzen möglich. Dabei spielt das modulare Lichtsystem seine ganze Vielseitigkeit aus: Je nach Beleuchtungsaufgabe kommt Supersystem im gesamten Ausstellungsbereich und den öffentlichen Bereichen in unterschiedlichen Varianten, als Deckeneinbau-, Anbau- oder Pendelleuchte, zum Einsatz. Zudem sind die einzelnen Spots für eine gezielte Akzentbeleuchtung ein- und ausschwenkbar sowie in alle Richtungen drehbar.</w:t>
      </w:r>
    </w:p>
    <w:p w:rsidR="00DE6DF6" w:rsidRPr="00E05233" w:rsidRDefault="00DE6DF6" w:rsidP="004E6DC4">
      <w:pPr>
        <w:spacing w:line="360" w:lineRule="auto"/>
        <w:jc w:val="both"/>
        <w:rPr>
          <w:rFonts w:ascii="Arial" w:hAnsi="Arial" w:cs="Arial"/>
          <w:color w:val="000000"/>
          <w:sz w:val="20"/>
          <w:szCs w:val="20"/>
        </w:rPr>
      </w:pPr>
      <w:r w:rsidRPr="00E05233">
        <w:rPr>
          <w:rFonts w:ascii="Arial" w:hAnsi="Arial" w:cs="Arial"/>
          <w:color w:val="000000"/>
          <w:sz w:val="20"/>
          <w:szCs w:val="20"/>
        </w:rPr>
        <w:t>Ein weiteres charakteristisches Element der neuen Lichtlösung ist das Zusammenspiel von Tages- und Kunstlicht. In den hellen Galerien, die ursprünglich nicht als Museum gedacht waren und konse</w:t>
      </w:r>
      <w:r w:rsidRPr="00E05233">
        <w:rPr>
          <w:rFonts w:ascii="Arial" w:hAnsi="Arial" w:cs="Arial"/>
          <w:color w:val="000000"/>
          <w:sz w:val="20"/>
          <w:szCs w:val="20"/>
        </w:rPr>
        <w:t>r</w:t>
      </w:r>
      <w:r w:rsidRPr="00E05233">
        <w:rPr>
          <w:rFonts w:ascii="Arial" w:hAnsi="Arial" w:cs="Arial"/>
          <w:color w:val="000000"/>
          <w:sz w:val="20"/>
          <w:szCs w:val="20"/>
        </w:rPr>
        <w:t>vatorischen Anforderungen nur bedingt entsprachen, galt es mit viel Feingefühl Klimaeinbauten und Lichtschutz zu integrieren, um die wertvollen und empfindlichen Objekte zu schützen. Dank integrie</w:t>
      </w:r>
      <w:r w:rsidRPr="00E05233">
        <w:rPr>
          <w:rFonts w:ascii="Arial" w:hAnsi="Arial" w:cs="Arial"/>
          <w:color w:val="000000"/>
          <w:sz w:val="20"/>
          <w:szCs w:val="20"/>
        </w:rPr>
        <w:t>r</w:t>
      </w:r>
      <w:r w:rsidRPr="00E05233">
        <w:rPr>
          <w:rFonts w:ascii="Arial" w:hAnsi="Arial" w:cs="Arial"/>
          <w:color w:val="000000"/>
          <w:sz w:val="20"/>
          <w:szCs w:val="20"/>
        </w:rPr>
        <w:t>ter DALI-Einheit ist Supersystem mit diversen Lichtmanagementsystemen kompatibel und die Spots können in sinnvollen Steuerungsgruppen auf die vorherrschende Lichtsituation und auf die für die jeweiligen Objektkonstellationen ideale Lichtstärke eingestellt werden. „Die Kombination von Kunst- und Tageslicht ist speziell auf die Anforderungen der Innenausstattung abgestimmt. Modernste LED-Technologie ermöglicht es, selbst sensible Objekte zeitgemäß zu präsentieren, während die ursprün</w:t>
      </w:r>
      <w:r w:rsidRPr="00E05233">
        <w:rPr>
          <w:rFonts w:ascii="Arial" w:hAnsi="Arial" w:cs="Arial"/>
          <w:color w:val="000000"/>
          <w:sz w:val="20"/>
          <w:szCs w:val="20"/>
        </w:rPr>
        <w:t>g</w:t>
      </w:r>
      <w:r w:rsidRPr="00E05233">
        <w:rPr>
          <w:rFonts w:ascii="Arial" w:hAnsi="Arial" w:cs="Arial"/>
          <w:color w:val="000000"/>
          <w:sz w:val="20"/>
          <w:szCs w:val="20"/>
        </w:rPr>
        <w:t>liche Ausstrahlung der Räumlichkeiten bewahrt wird“, freut sich das Planungsteam Raoul Hesse und Carla Wilkins vom verantwortlichen Lich</w:t>
      </w:r>
      <w:r>
        <w:rPr>
          <w:rFonts w:ascii="Arial" w:hAnsi="Arial" w:cs="Arial"/>
          <w:color w:val="000000"/>
          <w:sz w:val="20"/>
          <w:szCs w:val="20"/>
        </w:rPr>
        <w:t>t</w:t>
      </w:r>
      <w:r w:rsidRPr="00E05233">
        <w:rPr>
          <w:rFonts w:ascii="Arial" w:hAnsi="Arial" w:cs="Arial"/>
          <w:color w:val="000000"/>
          <w:sz w:val="20"/>
          <w:szCs w:val="20"/>
        </w:rPr>
        <w:t>planungsbüro Lichtvision über das ausgezeichnete Ergebnis.</w:t>
      </w:r>
    </w:p>
    <w:p w:rsidR="00DE6DF6" w:rsidRPr="00E05233" w:rsidRDefault="00DE6DF6" w:rsidP="004E6DC4">
      <w:pPr>
        <w:spacing w:line="360" w:lineRule="auto"/>
        <w:jc w:val="both"/>
        <w:rPr>
          <w:rFonts w:ascii="Arial" w:hAnsi="Arial"/>
          <w:color w:val="000000"/>
          <w:sz w:val="22"/>
        </w:rPr>
      </w:pPr>
    </w:p>
    <w:p w:rsidR="00DE6DF6" w:rsidRPr="00E05233" w:rsidRDefault="00DE6DF6" w:rsidP="004E6DC4">
      <w:pPr>
        <w:spacing w:line="360" w:lineRule="auto"/>
        <w:jc w:val="both"/>
        <w:rPr>
          <w:rFonts w:ascii="Arial" w:hAnsi="Arial"/>
          <w:color w:val="000000"/>
          <w:sz w:val="22"/>
        </w:rPr>
      </w:pPr>
    </w:p>
    <w:p w:rsidR="00DE6DF6" w:rsidRPr="00E05233" w:rsidRDefault="00DE6DF6" w:rsidP="004E6DC4">
      <w:pPr>
        <w:widowControl w:val="0"/>
        <w:autoSpaceDE w:val="0"/>
        <w:autoSpaceDN w:val="0"/>
        <w:adjustRightInd w:val="0"/>
        <w:spacing w:line="360" w:lineRule="auto"/>
        <w:jc w:val="both"/>
        <w:rPr>
          <w:rFonts w:ascii="Arial" w:hAnsi="Arial" w:cs="Arial"/>
          <w:b/>
          <w:color w:val="000000"/>
          <w:sz w:val="20"/>
          <w:szCs w:val="26"/>
        </w:rPr>
      </w:pPr>
      <w:r w:rsidRPr="00E05233">
        <w:rPr>
          <w:rFonts w:ascii="Arial" w:hAnsi="Arial" w:cs="Arial"/>
          <w:b/>
          <w:color w:val="000000"/>
          <w:sz w:val="20"/>
          <w:szCs w:val="26"/>
        </w:rPr>
        <w:t>Projektinformation</w:t>
      </w:r>
    </w:p>
    <w:tbl>
      <w:tblPr>
        <w:tblW w:w="0" w:type="auto"/>
        <w:tblLook w:val="00BF"/>
      </w:tblPr>
      <w:tblGrid>
        <w:gridCol w:w="2660"/>
        <w:gridCol w:w="6546"/>
      </w:tblGrid>
      <w:tr w:rsidR="00DE6DF6" w:rsidRPr="00E05233">
        <w:tc>
          <w:tcPr>
            <w:tcW w:w="2660" w:type="dxa"/>
          </w:tcPr>
          <w:p w:rsidR="00DE6DF6" w:rsidRPr="00E05233" w:rsidRDefault="00DE6DF6" w:rsidP="004E6DC4">
            <w:pPr>
              <w:widowControl w:val="0"/>
              <w:autoSpaceDE w:val="0"/>
              <w:autoSpaceDN w:val="0"/>
              <w:adjustRightInd w:val="0"/>
              <w:spacing w:line="360" w:lineRule="auto"/>
              <w:jc w:val="both"/>
              <w:rPr>
                <w:rFonts w:ascii="Arial" w:hAnsi="Arial" w:cs="Arial"/>
                <w:color w:val="000000"/>
                <w:sz w:val="20"/>
                <w:szCs w:val="26"/>
              </w:rPr>
            </w:pPr>
            <w:r w:rsidRPr="00E05233">
              <w:rPr>
                <w:rFonts w:ascii="Arial" w:hAnsi="Arial" w:cs="Arial"/>
                <w:color w:val="000000"/>
                <w:sz w:val="20"/>
                <w:szCs w:val="26"/>
              </w:rPr>
              <w:t>Lichtlösung:</w:t>
            </w:r>
          </w:p>
        </w:tc>
        <w:tc>
          <w:tcPr>
            <w:tcW w:w="6546" w:type="dxa"/>
          </w:tcPr>
          <w:p w:rsidR="00DE6DF6" w:rsidRPr="00E05233" w:rsidRDefault="00DE6DF6" w:rsidP="004E6DC4">
            <w:pPr>
              <w:widowControl w:val="0"/>
              <w:autoSpaceDE w:val="0"/>
              <w:autoSpaceDN w:val="0"/>
              <w:adjustRightInd w:val="0"/>
              <w:spacing w:line="360" w:lineRule="auto"/>
              <w:jc w:val="both"/>
              <w:rPr>
                <w:rFonts w:ascii="Arial" w:hAnsi="Arial" w:cs="Arial"/>
                <w:color w:val="000000"/>
                <w:sz w:val="20"/>
                <w:szCs w:val="26"/>
              </w:rPr>
            </w:pPr>
            <w:r w:rsidRPr="00E05233">
              <w:rPr>
                <w:rFonts w:ascii="Arial" w:hAnsi="Arial" w:cs="Arial"/>
                <w:color w:val="000000"/>
                <w:sz w:val="20"/>
                <w:szCs w:val="26"/>
              </w:rPr>
              <w:t>Modulares LED-Lichtsystem SUPERSYSTEM</w:t>
            </w:r>
          </w:p>
        </w:tc>
      </w:tr>
      <w:tr w:rsidR="00DE6DF6" w:rsidRPr="00E05233">
        <w:tc>
          <w:tcPr>
            <w:tcW w:w="2660" w:type="dxa"/>
          </w:tcPr>
          <w:p w:rsidR="00DE6DF6" w:rsidRPr="00E05233" w:rsidRDefault="00DE6DF6" w:rsidP="004E6DC4">
            <w:pPr>
              <w:widowControl w:val="0"/>
              <w:autoSpaceDE w:val="0"/>
              <w:autoSpaceDN w:val="0"/>
              <w:adjustRightInd w:val="0"/>
              <w:spacing w:line="360" w:lineRule="auto"/>
              <w:jc w:val="both"/>
              <w:rPr>
                <w:rFonts w:ascii="Arial" w:hAnsi="Arial" w:cs="Arial"/>
                <w:color w:val="000000"/>
                <w:sz w:val="20"/>
                <w:szCs w:val="26"/>
              </w:rPr>
            </w:pPr>
            <w:r w:rsidRPr="00E05233">
              <w:rPr>
                <w:rFonts w:ascii="Arial" w:hAnsi="Arial" w:cs="Arial"/>
                <w:color w:val="000000"/>
                <w:sz w:val="20"/>
                <w:szCs w:val="26"/>
              </w:rPr>
              <w:t>Bauherr:</w:t>
            </w:r>
          </w:p>
        </w:tc>
        <w:tc>
          <w:tcPr>
            <w:tcW w:w="6546" w:type="dxa"/>
          </w:tcPr>
          <w:p w:rsidR="00DE6DF6" w:rsidRPr="00E05233" w:rsidRDefault="00DE6DF6" w:rsidP="004E6DC4">
            <w:pPr>
              <w:widowControl w:val="0"/>
              <w:autoSpaceDE w:val="0"/>
              <w:autoSpaceDN w:val="0"/>
              <w:adjustRightInd w:val="0"/>
              <w:spacing w:line="360" w:lineRule="auto"/>
              <w:jc w:val="both"/>
              <w:rPr>
                <w:rFonts w:ascii="Arial" w:hAnsi="Arial" w:cs="Arial"/>
                <w:color w:val="000000"/>
                <w:sz w:val="20"/>
                <w:szCs w:val="26"/>
              </w:rPr>
            </w:pPr>
            <w:r w:rsidRPr="00E05233">
              <w:rPr>
                <w:rFonts w:ascii="Arial" w:hAnsi="Arial" w:cs="Arial"/>
                <w:color w:val="000000"/>
                <w:sz w:val="20"/>
                <w:szCs w:val="26"/>
              </w:rPr>
              <w:t>Staatsbetrieb Sächsisches Immobilien und Baumanagement (SIB), Dresden</w:t>
            </w:r>
          </w:p>
        </w:tc>
      </w:tr>
      <w:tr w:rsidR="00DE6DF6" w:rsidRPr="00E05233">
        <w:tc>
          <w:tcPr>
            <w:tcW w:w="2660" w:type="dxa"/>
          </w:tcPr>
          <w:p w:rsidR="00DE6DF6" w:rsidRPr="00E05233" w:rsidRDefault="00DE6DF6" w:rsidP="004E6DC4">
            <w:pPr>
              <w:widowControl w:val="0"/>
              <w:autoSpaceDE w:val="0"/>
              <w:autoSpaceDN w:val="0"/>
              <w:adjustRightInd w:val="0"/>
              <w:spacing w:line="360" w:lineRule="auto"/>
              <w:jc w:val="both"/>
              <w:rPr>
                <w:rFonts w:ascii="Arial" w:hAnsi="Arial" w:cs="Arial"/>
                <w:color w:val="000000"/>
                <w:sz w:val="20"/>
                <w:szCs w:val="26"/>
              </w:rPr>
            </w:pPr>
            <w:r w:rsidRPr="00E05233">
              <w:rPr>
                <w:rFonts w:ascii="Arial" w:hAnsi="Arial" w:cs="Arial"/>
                <w:color w:val="000000"/>
                <w:sz w:val="20"/>
                <w:szCs w:val="26"/>
              </w:rPr>
              <w:t>Architekt (Ausstellung):</w:t>
            </w:r>
          </w:p>
        </w:tc>
        <w:tc>
          <w:tcPr>
            <w:tcW w:w="6546" w:type="dxa"/>
          </w:tcPr>
          <w:p w:rsidR="00DE6DF6" w:rsidRPr="00E05233" w:rsidRDefault="00DE6DF6" w:rsidP="006B1313">
            <w:pPr>
              <w:widowControl w:val="0"/>
              <w:autoSpaceDE w:val="0"/>
              <w:autoSpaceDN w:val="0"/>
              <w:adjustRightInd w:val="0"/>
              <w:spacing w:line="360" w:lineRule="auto"/>
              <w:jc w:val="both"/>
              <w:rPr>
                <w:rFonts w:ascii="Arial" w:hAnsi="Arial" w:cs="Arial"/>
                <w:color w:val="000000"/>
                <w:sz w:val="20"/>
                <w:szCs w:val="26"/>
              </w:rPr>
            </w:pPr>
            <w:r w:rsidRPr="00E05233">
              <w:rPr>
                <w:rFonts w:ascii="Arial" w:hAnsi="Arial" w:cs="Arial"/>
                <w:color w:val="000000"/>
                <w:sz w:val="20"/>
                <w:szCs w:val="26"/>
              </w:rPr>
              <w:t>Holzer Kobler Architekturen GmbH, Zürich</w:t>
            </w:r>
          </w:p>
        </w:tc>
      </w:tr>
      <w:tr w:rsidR="00DE6DF6" w:rsidRPr="00E05233">
        <w:tc>
          <w:tcPr>
            <w:tcW w:w="2660" w:type="dxa"/>
          </w:tcPr>
          <w:p w:rsidR="00DE6DF6" w:rsidRPr="00E05233" w:rsidRDefault="00DE6DF6" w:rsidP="004E6DC4">
            <w:pPr>
              <w:widowControl w:val="0"/>
              <w:autoSpaceDE w:val="0"/>
              <w:autoSpaceDN w:val="0"/>
              <w:adjustRightInd w:val="0"/>
              <w:spacing w:line="360" w:lineRule="auto"/>
              <w:jc w:val="both"/>
              <w:rPr>
                <w:rFonts w:ascii="Arial" w:hAnsi="Arial" w:cs="Arial"/>
                <w:color w:val="000000"/>
                <w:sz w:val="20"/>
                <w:szCs w:val="26"/>
              </w:rPr>
            </w:pPr>
            <w:r w:rsidRPr="00E05233">
              <w:rPr>
                <w:rFonts w:ascii="Arial" w:hAnsi="Arial" w:cs="Arial"/>
                <w:color w:val="000000"/>
                <w:sz w:val="20"/>
                <w:szCs w:val="26"/>
              </w:rPr>
              <w:t>Architekt (Hochbau)</w:t>
            </w:r>
          </w:p>
        </w:tc>
        <w:tc>
          <w:tcPr>
            <w:tcW w:w="6546" w:type="dxa"/>
          </w:tcPr>
          <w:p w:rsidR="00DE6DF6" w:rsidRPr="00E05233" w:rsidRDefault="00DE6DF6" w:rsidP="004E6DC4">
            <w:pPr>
              <w:widowControl w:val="0"/>
              <w:autoSpaceDE w:val="0"/>
              <w:autoSpaceDN w:val="0"/>
              <w:adjustRightInd w:val="0"/>
              <w:spacing w:line="360" w:lineRule="auto"/>
              <w:jc w:val="both"/>
              <w:rPr>
                <w:rFonts w:ascii="Arial" w:hAnsi="Arial" w:cs="Arial"/>
                <w:color w:val="000000"/>
                <w:sz w:val="20"/>
                <w:szCs w:val="26"/>
                <w:lang w:val="en-GB"/>
              </w:rPr>
            </w:pPr>
            <w:r w:rsidRPr="00E05233">
              <w:rPr>
                <w:rFonts w:ascii="Arial" w:hAnsi="Arial" w:cs="Arial"/>
                <w:color w:val="000000"/>
                <w:sz w:val="20"/>
                <w:szCs w:val="26"/>
                <w:lang w:val="en-GB"/>
              </w:rPr>
              <w:t xml:space="preserve">Büro Lungwitz, </w:t>
            </w:r>
            <w:smartTag w:uri="urn:schemas-microsoft-com:office:smarttags" w:element="City">
              <w:smartTag w:uri="urn:schemas-microsoft-com:office:smarttags" w:element="place">
                <w:r w:rsidRPr="00E05233">
                  <w:rPr>
                    <w:rFonts w:ascii="Arial" w:hAnsi="Arial" w:cs="Arial"/>
                    <w:color w:val="000000"/>
                    <w:sz w:val="20"/>
                    <w:szCs w:val="26"/>
                    <w:lang w:val="en-GB"/>
                  </w:rPr>
                  <w:t>Dresden</w:t>
                </w:r>
              </w:smartTag>
            </w:smartTag>
          </w:p>
        </w:tc>
      </w:tr>
      <w:tr w:rsidR="00DE6DF6" w:rsidRPr="00A22B47">
        <w:tc>
          <w:tcPr>
            <w:tcW w:w="2660" w:type="dxa"/>
          </w:tcPr>
          <w:p w:rsidR="00DE6DF6" w:rsidRPr="00E05233" w:rsidRDefault="00DE6DF6" w:rsidP="004E6DC4">
            <w:pPr>
              <w:widowControl w:val="0"/>
              <w:autoSpaceDE w:val="0"/>
              <w:autoSpaceDN w:val="0"/>
              <w:adjustRightInd w:val="0"/>
              <w:spacing w:line="360" w:lineRule="auto"/>
              <w:jc w:val="both"/>
              <w:rPr>
                <w:rFonts w:ascii="Arial" w:hAnsi="Arial" w:cs="Arial"/>
                <w:color w:val="000000"/>
                <w:sz w:val="20"/>
                <w:szCs w:val="26"/>
              </w:rPr>
            </w:pPr>
            <w:r w:rsidRPr="00E05233">
              <w:rPr>
                <w:rFonts w:ascii="Arial" w:hAnsi="Arial" w:cs="Arial"/>
                <w:color w:val="000000"/>
                <w:sz w:val="20"/>
                <w:szCs w:val="26"/>
              </w:rPr>
              <w:t>Lichtplanung:</w:t>
            </w:r>
          </w:p>
        </w:tc>
        <w:tc>
          <w:tcPr>
            <w:tcW w:w="6546" w:type="dxa"/>
          </w:tcPr>
          <w:p w:rsidR="00DE6DF6" w:rsidRPr="00E05233" w:rsidRDefault="00DE6DF6" w:rsidP="006B1313">
            <w:pPr>
              <w:widowControl w:val="0"/>
              <w:autoSpaceDE w:val="0"/>
              <w:autoSpaceDN w:val="0"/>
              <w:adjustRightInd w:val="0"/>
              <w:spacing w:line="360" w:lineRule="auto"/>
              <w:jc w:val="both"/>
              <w:rPr>
                <w:rFonts w:ascii="Arial" w:hAnsi="Arial" w:cs="Arial"/>
                <w:color w:val="000000"/>
                <w:sz w:val="20"/>
                <w:szCs w:val="26"/>
                <w:lang w:val="en-GB"/>
              </w:rPr>
            </w:pPr>
            <w:r w:rsidRPr="00E05233">
              <w:rPr>
                <w:rFonts w:ascii="Arial" w:hAnsi="Arial" w:cs="Arial"/>
                <w:color w:val="000000"/>
                <w:sz w:val="20"/>
                <w:szCs w:val="26"/>
                <w:lang w:val="en-GB"/>
              </w:rPr>
              <w:t xml:space="preserve">Lichtvision Design &amp; Engineering </w:t>
            </w:r>
            <w:smartTag w:uri="urn:schemas-microsoft-com:office:smarttags" w:element="City">
              <w:smartTag w:uri="urn:schemas-microsoft-com:office:smarttags" w:element="place">
                <w:r w:rsidRPr="00E05233">
                  <w:rPr>
                    <w:rFonts w:ascii="Arial" w:hAnsi="Arial" w:cs="Arial"/>
                    <w:color w:val="000000"/>
                    <w:sz w:val="20"/>
                    <w:szCs w:val="26"/>
                    <w:lang w:val="en-GB"/>
                  </w:rPr>
                  <w:t>GmbH</w:t>
                </w:r>
              </w:smartTag>
              <w:r w:rsidRPr="00E05233">
                <w:rPr>
                  <w:rFonts w:ascii="Arial" w:hAnsi="Arial" w:cs="Arial"/>
                  <w:color w:val="000000"/>
                  <w:sz w:val="20"/>
                  <w:szCs w:val="26"/>
                  <w:lang w:val="en-GB"/>
                </w:rPr>
                <w:t xml:space="preserve">, </w:t>
              </w:r>
              <w:smartTag w:uri="urn:schemas-microsoft-com:office:smarttags" w:element="PersonName">
                <w:smartTag w:uri="urn:schemas-microsoft-com:office:smarttags" w:element="State">
                  <w:r w:rsidRPr="00E05233">
                    <w:rPr>
                      <w:rFonts w:ascii="Arial" w:hAnsi="Arial" w:cs="Arial"/>
                      <w:color w:val="000000"/>
                      <w:sz w:val="20"/>
                      <w:szCs w:val="26"/>
                      <w:lang w:val="en-GB"/>
                    </w:rPr>
                    <w:t>Berlin</w:t>
                  </w:r>
                </w:smartTag>
              </w:smartTag>
            </w:smartTag>
          </w:p>
        </w:tc>
      </w:tr>
      <w:tr w:rsidR="00DE6DF6" w:rsidRPr="00E05233">
        <w:tc>
          <w:tcPr>
            <w:tcW w:w="2660" w:type="dxa"/>
          </w:tcPr>
          <w:p w:rsidR="00DE6DF6" w:rsidRPr="00E05233" w:rsidRDefault="00DE6DF6" w:rsidP="004E6DC4">
            <w:pPr>
              <w:widowControl w:val="0"/>
              <w:autoSpaceDE w:val="0"/>
              <w:autoSpaceDN w:val="0"/>
              <w:adjustRightInd w:val="0"/>
              <w:spacing w:line="360" w:lineRule="auto"/>
              <w:jc w:val="both"/>
              <w:rPr>
                <w:rFonts w:ascii="Arial" w:hAnsi="Arial" w:cs="Arial"/>
                <w:color w:val="000000"/>
                <w:sz w:val="20"/>
                <w:szCs w:val="26"/>
              </w:rPr>
            </w:pPr>
            <w:r w:rsidRPr="00E05233">
              <w:rPr>
                <w:rFonts w:ascii="Arial" w:hAnsi="Arial" w:cs="Arial"/>
                <w:color w:val="000000"/>
                <w:sz w:val="20"/>
                <w:szCs w:val="26"/>
              </w:rPr>
              <w:t>Elektroplanung:</w:t>
            </w:r>
          </w:p>
        </w:tc>
        <w:tc>
          <w:tcPr>
            <w:tcW w:w="6546" w:type="dxa"/>
          </w:tcPr>
          <w:p w:rsidR="00DE6DF6" w:rsidRPr="00E05233" w:rsidRDefault="00DE6DF6" w:rsidP="004E6DC4">
            <w:pPr>
              <w:widowControl w:val="0"/>
              <w:autoSpaceDE w:val="0"/>
              <w:autoSpaceDN w:val="0"/>
              <w:adjustRightInd w:val="0"/>
              <w:spacing w:line="360" w:lineRule="auto"/>
              <w:jc w:val="both"/>
              <w:rPr>
                <w:rFonts w:ascii="Arial" w:hAnsi="Arial" w:cs="Arial"/>
                <w:color w:val="000000"/>
                <w:sz w:val="20"/>
                <w:szCs w:val="26"/>
              </w:rPr>
            </w:pPr>
            <w:r w:rsidRPr="00E05233">
              <w:rPr>
                <w:rFonts w:ascii="Arial" w:hAnsi="Arial" w:cs="Arial"/>
                <w:color w:val="000000"/>
                <w:sz w:val="20"/>
                <w:szCs w:val="26"/>
              </w:rPr>
              <w:t>Elektro Ing-Plan GmbH, Dresden</w:t>
            </w:r>
          </w:p>
        </w:tc>
      </w:tr>
      <w:tr w:rsidR="00DE6DF6" w:rsidRPr="00E05233">
        <w:tc>
          <w:tcPr>
            <w:tcW w:w="2660" w:type="dxa"/>
          </w:tcPr>
          <w:p w:rsidR="00DE6DF6" w:rsidRPr="00E05233" w:rsidRDefault="00DE6DF6" w:rsidP="004E6DC4">
            <w:pPr>
              <w:widowControl w:val="0"/>
              <w:autoSpaceDE w:val="0"/>
              <w:autoSpaceDN w:val="0"/>
              <w:adjustRightInd w:val="0"/>
              <w:spacing w:line="360" w:lineRule="auto"/>
              <w:jc w:val="both"/>
              <w:rPr>
                <w:rFonts w:ascii="Arial" w:hAnsi="Arial" w:cs="Arial"/>
                <w:color w:val="000000"/>
                <w:sz w:val="20"/>
                <w:szCs w:val="26"/>
              </w:rPr>
            </w:pPr>
            <w:r w:rsidRPr="00E05233">
              <w:rPr>
                <w:rFonts w:ascii="Arial" w:hAnsi="Arial" w:cs="Arial"/>
                <w:color w:val="000000"/>
                <w:sz w:val="20"/>
                <w:szCs w:val="26"/>
              </w:rPr>
              <w:t>Elektroinstallation:</w:t>
            </w:r>
          </w:p>
        </w:tc>
        <w:tc>
          <w:tcPr>
            <w:tcW w:w="6546" w:type="dxa"/>
          </w:tcPr>
          <w:p w:rsidR="00DE6DF6" w:rsidRPr="00E05233" w:rsidRDefault="00DE6DF6" w:rsidP="004E6DC4">
            <w:pPr>
              <w:widowControl w:val="0"/>
              <w:autoSpaceDE w:val="0"/>
              <w:autoSpaceDN w:val="0"/>
              <w:adjustRightInd w:val="0"/>
              <w:spacing w:line="360" w:lineRule="auto"/>
              <w:jc w:val="both"/>
              <w:rPr>
                <w:rFonts w:ascii="Arial" w:hAnsi="Arial" w:cs="Arial"/>
                <w:color w:val="000000"/>
                <w:sz w:val="20"/>
                <w:szCs w:val="26"/>
              </w:rPr>
            </w:pPr>
            <w:r w:rsidRPr="00E05233">
              <w:rPr>
                <w:rFonts w:ascii="Arial" w:hAnsi="Arial" w:cs="Arial"/>
                <w:color w:val="000000"/>
                <w:sz w:val="20"/>
                <w:szCs w:val="26"/>
              </w:rPr>
              <w:t>Elektro Dresden West</w:t>
            </w:r>
          </w:p>
        </w:tc>
      </w:tr>
    </w:tbl>
    <w:p w:rsidR="00DE6DF6" w:rsidRDefault="00DE6DF6" w:rsidP="004E6DC4">
      <w:pPr>
        <w:spacing w:line="360" w:lineRule="auto"/>
        <w:jc w:val="both"/>
        <w:rPr>
          <w:rFonts w:ascii="Arial" w:hAnsi="Arial"/>
          <w:color w:val="000000"/>
          <w:sz w:val="22"/>
          <w:lang w:val="en-GB"/>
        </w:rPr>
      </w:pPr>
    </w:p>
    <w:p w:rsidR="00DE6DF6" w:rsidRPr="008D4812" w:rsidRDefault="00DE6DF6" w:rsidP="008D4812">
      <w:pPr>
        <w:spacing w:line="360" w:lineRule="auto"/>
        <w:jc w:val="both"/>
        <w:rPr>
          <w:rFonts w:ascii="Arial" w:hAnsi="Arial"/>
          <w:color w:val="000000"/>
          <w:sz w:val="22"/>
          <w:lang w:val="en-GB"/>
        </w:rPr>
      </w:pPr>
      <w:r>
        <w:rPr>
          <w:rFonts w:ascii="Arial" w:hAnsi="Arial"/>
          <w:color w:val="000000"/>
          <w:sz w:val="22"/>
          <w:lang w:val="en-GB"/>
        </w:rPr>
        <w:br w:type="page"/>
      </w:r>
      <w:r>
        <w:rPr>
          <w:rFonts w:ascii="Arial" w:hAnsi="Arial" w:cs="Arial"/>
          <w:b/>
          <w:color w:val="000000"/>
          <w:sz w:val="20"/>
          <w:szCs w:val="26"/>
          <w:lang w:val="en-GB"/>
        </w:rPr>
        <w:t xml:space="preserve">Bildunterschriften: </w:t>
      </w:r>
    </w:p>
    <w:p w:rsidR="00DE6DF6" w:rsidRDefault="00DE6DF6" w:rsidP="004E6DC4">
      <w:pPr>
        <w:spacing w:line="360" w:lineRule="auto"/>
        <w:ind w:right="21"/>
        <w:jc w:val="both"/>
        <w:rPr>
          <w:rFonts w:ascii="Arial" w:hAnsi="Arial" w:cs="Arial"/>
          <w:bCs/>
          <w:color w:val="000000"/>
          <w:sz w:val="16"/>
          <w:szCs w:val="16"/>
          <w:lang w:val="en-GB"/>
        </w:rPr>
      </w:pPr>
      <w:r>
        <w:rPr>
          <w:rFonts w:ascii="Arial" w:hAnsi="Arial" w:cs="Arial"/>
          <w:bCs/>
          <w:color w:val="000000"/>
          <w:sz w:val="16"/>
          <w:szCs w:val="16"/>
          <w:lang w:val="en-GB"/>
        </w:rPr>
        <w:t>(Photo Credits: Andrea Flak)</w:t>
      </w:r>
    </w:p>
    <w:p w:rsidR="00DE6DF6" w:rsidRDefault="00DE6DF6" w:rsidP="004E6DC4">
      <w:pPr>
        <w:spacing w:line="360" w:lineRule="auto"/>
        <w:ind w:right="21"/>
        <w:jc w:val="both"/>
        <w:rPr>
          <w:rFonts w:ascii="Arial" w:hAnsi="Arial" w:cs="Arial"/>
          <w:bCs/>
          <w:color w:val="000000"/>
          <w:sz w:val="16"/>
          <w:szCs w:val="16"/>
          <w:lang w:val="en-GB"/>
        </w:rPr>
      </w:pPr>
      <w:r w:rsidRPr="002C11AC">
        <w:rPr>
          <w:rFonts w:ascii="Arial" w:hAnsi="Arial"/>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2pt;height:128.25pt">
            <v:imagedata r:id="rId6" o:title=""/>
          </v:shape>
        </w:pict>
      </w:r>
    </w:p>
    <w:p w:rsidR="00DE6DF6" w:rsidRPr="007C526F" w:rsidRDefault="00DE6DF6" w:rsidP="004E6DC4">
      <w:pPr>
        <w:spacing w:line="360" w:lineRule="auto"/>
        <w:ind w:right="21"/>
        <w:jc w:val="both"/>
        <w:rPr>
          <w:rFonts w:ascii="Arial" w:hAnsi="Arial" w:cs="Arial"/>
          <w:bCs/>
          <w:color w:val="000000"/>
          <w:sz w:val="16"/>
          <w:szCs w:val="16"/>
          <w:lang w:val="de-AT"/>
        </w:rPr>
      </w:pPr>
      <w:r w:rsidRPr="007C526F">
        <w:rPr>
          <w:rFonts w:ascii="Arial" w:hAnsi="Arial" w:cs="Arial"/>
          <w:b/>
          <w:bCs/>
          <w:color w:val="000000"/>
          <w:sz w:val="16"/>
          <w:szCs w:val="16"/>
          <w:lang w:val="de-AT"/>
        </w:rPr>
        <w:t>Bild 1:</w:t>
      </w:r>
      <w:r w:rsidRPr="007C526F">
        <w:rPr>
          <w:rFonts w:ascii="Arial" w:hAnsi="Arial" w:cs="Arial"/>
          <w:bCs/>
          <w:color w:val="000000"/>
          <w:sz w:val="16"/>
          <w:szCs w:val="16"/>
          <w:lang w:val="de-AT"/>
        </w:rPr>
        <w:t xml:space="preserve"> </w:t>
      </w:r>
      <w:r>
        <w:rPr>
          <w:rFonts w:ascii="Arial" w:hAnsi="Arial" w:cs="Arial"/>
          <w:bCs/>
          <w:color w:val="000000"/>
          <w:sz w:val="16"/>
          <w:szCs w:val="16"/>
          <w:lang w:val="de-AT"/>
        </w:rPr>
        <w:t>Im</w:t>
      </w:r>
      <w:r w:rsidRPr="007C526F">
        <w:rPr>
          <w:rFonts w:ascii="Arial" w:hAnsi="Arial" w:cs="Arial"/>
          <w:bCs/>
          <w:color w:val="000000"/>
          <w:sz w:val="16"/>
          <w:szCs w:val="16"/>
          <w:lang w:val="de-AT"/>
        </w:rPr>
        <w:t xml:space="preserve"> Mathematisch-Physikalischen Salon im Dresdner Zwinger sorgt eine Zumtobel LED-Lichtlösung für das passende Licht bei der Entdeckungsreise durch die Geschichte der Forschung.</w:t>
      </w:r>
    </w:p>
    <w:p w:rsidR="00DE6DF6" w:rsidRDefault="00DE6DF6" w:rsidP="004E6DC4">
      <w:pPr>
        <w:spacing w:line="360" w:lineRule="auto"/>
        <w:ind w:right="21"/>
        <w:jc w:val="both"/>
        <w:rPr>
          <w:rFonts w:ascii="Arial" w:hAnsi="Arial" w:cs="Arial"/>
          <w:bCs/>
          <w:color w:val="000000"/>
          <w:sz w:val="16"/>
          <w:szCs w:val="16"/>
          <w:lang w:val="en-GB"/>
        </w:rPr>
      </w:pPr>
      <w:r w:rsidRPr="002C11AC">
        <w:rPr>
          <w:rFonts w:ascii="Arial" w:hAnsi="Arial"/>
          <w:sz w:val="22"/>
        </w:rPr>
        <w:pict>
          <v:shape id="_x0000_i1028" type="#_x0000_t75" style="width:192pt;height:128.25pt">
            <v:imagedata r:id="rId7" o:title=""/>
          </v:shape>
        </w:pict>
      </w:r>
    </w:p>
    <w:p w:rsidR="00DE6DF6" w:rsidRPr="007C526F" w:rsidRDefault="00DE6DF6" w:rsidP="007C526F">
      <w:pPr>
        <w:spacing w:line="360" w:lineRule="auto"/>
        <w:rPr>
          <w:rFonts w:ascii="Arial" w:hAnsi="Arial" w:cs="Arial"/>
          <w:bCs/>
          <w:color w:val="000000"/>
          <w:sz w:val="16"/>
          <w:szCs w:val="16"/>
          <w:lang w:val="de-AT"/>
        </w:rPr>
      </w:pPr>
      <w:r w:rsidRPr="007C526F">
        <w:rPr>
          <w:rFonts w:ascii="Arial" w:hAnsi="Arial" w:cs="Arial"/>
          <w:b/>
          <w:bCs/>
          <w:color w:val="000000"/>
          <w:sz w:val="16"/>
          <w:szCs w:val="16"/>
          <w:lang w:val="de-AT"/>
        </w:rPr>
        <w:t>Bild 2:</w:t>
      </w:r>
      <w:r w:rsidRPr="007C526F">
        <w:rPr>
          <w:rFonts w:ascii="Arial" w:hAnsi="Arial" w:cs="Arial"/>
          <w:bCs/>
          <w:color w:val="000000"/>
          <w:sz w:val="16"/>
          <w:szCs w:val="16"/>
          <w:lang w:val="de-AT"/>
        </w:rPr>
        <w:t xml:space="preserve"> Rund 1.100 LED-Spots setzen etwa 400 Exponate authentisch und schonend in Szene.</w:t>
      </w:r>
    </w:p>
    <w:p w:rsidR="00DE6DF6" w:rsidRPr="008D4812" w:rsidRDefault="00DE6DF6" w:rsidP="004E6DC4">
      <w:pPr>
        <w:spacing w:line="360" w:lineRule="auto"/>
        <w:ind w:right="21"/>
        <w:jc w:val="both"/>
        <w:rPr>
          <w:rFonts w:ascii="Arial" w:hAnsi="Arial" w:cs="Arial"/>
          <w:bCs/>
          <w:color w:val="000000"/>
          <w:sz w:val="16"/>
          <w:szCs w:val="16"/>
          <w:lang w:val="en-GB"/>
        </w:rPr>
      </w:pPr>
      <w:r w:rsidRPr="002C11AC">
        <w:rPr>
          <w:rFonts w:ascii="Arial" w:hAnsi="Arial"/>
          <w:sz w:val="22"/>
        </w:rPr>
        <w:pict>
          <v:shape id="_x0000_i1029" type="#_x0000_t75" style="width:192pt;height:128.25pt">
            <v:imagedata r:id="rId8" o:title=""/>
          </v:shape>
        </w:pict>
      </w:r>
    </w:p>
    <w:p w:rsidR="00DE6DF6" w:rsidRPr="007C526F" w:rsidRDefault="00DE6DF6" w:rsidP="004E6DC4">
      <w:pPr>
        <w:spacing w:line="360" w:lineRule="auto"/>
        <w:ind w:right="21"/>
        <w:jc w:val="both"/>
        <w:rPr>
          <w:rFonts w:ascii="Arial" w:hAnsi="Arial" w:cs="Arial"/>
          <w:bCs/>
          <w:color w:val="000000"/>
          <w:sz w:val="16"/>
          <w:szCs w:val="16"/>
          <w:lang w:val="de-AT"/>
        </w:rPr>
      </w:pPr>
      <w:r w:rsidRPr="007C526F">
        <w:rPr>
          <w:rFonts w:ascii="Arial" w:hAnsi="Arial" w:cs="Arial"/>
          <w:b/>
          <w:bCs/>
          <w:color w:val="000000"/>
          <w:sz w:val="16"/>
          <w:szCs w:val="16"/>
          <w:lang w:val="de-AT"/>
        </w:rPr>
        <w:t>Bild 3:</w:t>
      </w:r>
      <w:r w:rsidRPr="007C526F">
        <w:rPr>
          <w:rFonts w:ascii="Arial" w:hAnsi="Arial" w:cs="Arial"/>
          <w:bCs/>
          <w:color w:val="000000"/>
          <w:sz w:val="16"/>
          <w:szCs w:val="16"/>
          <w:lang w:val="de-AT"/>
        </w:rPr>
        <w:t xml:space="preserve"> Je nach Beleuchtungsaufgabe kommt Supersystem im gesamten Ausstellungsbereich und den öffentlichen Bereichen in unterschiedlichen Varianten, als Deckeneinbau-, Anbau- oder Pendelleuchte, zum Einsatz.</w:t>
      </w:r>
    </w:p>
    <w:p w:rsidR="00DE6DF6" w:rsidRPr="007C526F" w:rsidRDefault="00DE6DF6" w:rsidP="004E6DC4">
      <w:pPr>
        <w:spacing w:line="360" w:lineRule="auto"/>
        <w:ind w:right="21"/>
        <w:jc w:val="both"/>
        <w:rPr>
          <w:rFonts w:ascii="Arial" w:hAnsi="Arial" w:cs="Arial"/>
          <w:bCs/>
          <w:color w:val="000000"/>
          <w:sz w:val="16"/>
          <w:szCs w:val="16"/>
          <w:lang w:val="de-AT"/>
        </w:rPr>
      </w:pPr>
    </w:p>
    <w:p w:rsidR="00DE6DF6" w:rsidRDefault="00DE6DF6" w:rsidP="004E6DC4">
      <w:pPr>
        <w:spacing w:line="360" w:lineRule="auto"/>
        <w:ind w:right="21"/>
        <w:jc w:val="both"/>
        <w:rPr>
          <w:rFonts w:ascii="Arial" w:hAnsi="Arial" w:cs="Arial"/>
          <w:bCs/>
          <w:color w:val="000000"/>
          <w:sz w:val="16"/>
          <w:szCs w:val="16"/>
          <w:lang w:val="en-GB"/>
        </w:rPr>
      </w:pPr>
      <w:r w:rsidRPr="002C11AC">
        <w:rPr>
          <w:rFonts w:ascii="Arial" w:hAnsi="Arial"/>
          <w:sz w:val="22"/>
        </w:rPr>
        <w:pict>
          <v:shape id="_x0000_i1030" type="#_x0000_t75" style="width:192pt;height:128.25pt">
            <v:imagedata r:id="rId9" o:title=""/>
          </v:shape>
        </w:pict>
      </w:r>
    </w:p>
    <w:p w:rsidR="00DE6DF6" w:rsidRPr="007C526F" w:rsidRDefault="00DE6DF6" w:rsidP="004E6DC4">
      <w:pPr>
        <w:spacing w:line="360" w:lineRule="auto"/>
        <w:ind w:right="21"/>
        <w:jc w:val="both"/>
        <w:rPr>
          <w:rFonts w:ascii="Arial" w:hAnsi="Arial" w:cs="Arial"/>
          <w:bCs/>
          <w:color w:val="000000"/>
          <w:sz w:val="16"/>
          <w:szCs w:val="16"/>
          <w:lang w:val="de-AT"/>
        </w:rPr>
      </w:pPr>
      <w:r w:rsidRPr="007C526F">
        <w:rPr>
          <w:rFonts w:ascii="Arial" w:hAnsi="Arial" w:cs="Arial"/>
          <w:b/>
          <w:bCs/>
          <w:color w:val="000000"/>
          <w:sz w:val="16"/>
          <w:szCs w:val="16"/>
          <w:lang w:val="de-AT"/>
        </w:rPr>
        <w:t xml:space="preserve">Bild </w:t>
      </w:r>
      <w:r>
        <w:rPr>
          <w:rFonts w:ascii="Arial" w:hAnsi="Arial" w:cs="Arial"/>
          <w:b/>
          <w:bCs/>
          <w:color w:val="000000"/>
          <w:sz w:val="16"/>
          <w:szCs w:val="16"/>
          <w:lang w:val="de-AT"/>
        </w:rPr>
        <w:t>4</w:t>
      </w:r>
      <w:r w:rsidRPr="007C526F">
        <w:rPr>
          <w:rFonts w:ascii="Arial" w:hAnsi="Arial" w:cs="Arial"/>
          <w:b/>
          <w:bCs/>
          <w:color w:val="000000"/>
          <w:sz w:val="16"/>
          <w:szCs w:val="16"/>
          <w:lang w:val="de-AT"/>
        </w:rPr>
        <w:t>:</w:t>
      </w:r>
      <w:r w:rsidRPr="007C526F">
        <w:rPr>
          <w:rFonts w:ascii="Arial" w:hAnsi="Arial" w:cs="Arial"/>
          <w:bCs/>
          <w:color w:val="000000"/>
          <w:sz w:val="16"/>
          <w:szCs w:val="16"/>
          <w:lang w:val="de-AT"/>
        </w:rPr>
        <w:t xml:space="preserve"> Eine der bedeutenden Veränderungen im Rahmen der Neukonzeption war die Entscheidung für eine 100-prozentige LED-Lichtlösung.</w:t>
      </w:r>
    </w:p>
    <w:p w:rsidR="00DE6DF6" w:rsidRPr="007C526F" w:rsidRDefault="00DE6DF6" w:rsidP="004E6DC4">
      <w:pPr>
        <w:spacing w:line="360" w:lineRule="auto"/>
        <w:ind w:right="21"/>
        <w:jc w:val="both"/>
        <w:rPr>
          <w:rFonts w:ascii="Arial" w:hAnsi="Arial" w:cs="Arial"/>
          <w:bCs/>
          <w:color w:val="000000"/>
          <w:sz w:val="16"/>
          <w:szCs w:val="16"/>
          <w:lang w:val="de-AT"/>
        </w:rPr>
      </w:pPr>
    </w:p>
    <w:p w:rsidR="00DE6DF6" w:rsidRPr="007C526F" w:rsidRDefault="00DE6DF6" w:rsidP="004E6DC4">
      <w:pPr>
        <w:spacing w:line="360" w:lineRule="auto"/>
        <w:ind w:right="21"/>
        <w:jc w:val="both"/>
        <w:rPr>
          <w:rFonts w:ascii="Arial" w:hAnsi="Arial" w:cs="Arial"/>
          <w:bCs/>
          <w:color w:val="000000"/>
          <w:sz w:val="16"/>
          <w:szCs w:val="16"/>
          <w:lang w:val="de-AT"/>
        </w:rPr>
      </w:pPr>
    </w:p>
    <w:p w:rsidR="00DE6DF6" w:rsidRPr="007C526F" w:rsidRDefault="00DE6DF6" w:rsidP="004E6DC4">
      <w:pPr>
        <w:spacing w:line="360" w:lineRule="auto"/>
        <w:ind w:right="21"/>
        <w:jc w:val="both"/>
        <w:rPr>
          <w:rFonts w:ascii="Arial" w:hAnsi="Arial" w:cs="Arial"/>
          <w:bCs/>
          <w:color w:val="000000"/>
          <w:sz w:val="16"/>
          <w:szCs w:val="16"/>
          <w:lang w:val="de-AT"/>
        </w:rPr>
      </w:pPr>
    </w:p>
    <w:p w:rsidR="00DE6DF6" w:rsidRPr="008D4812" w:rsidRDefault="00DE6DF6" w:rsidP="004E6DC4">
      <w:pPr>
        <w:spacing w:line="360" w:lineRule="auto"/>
        <w:ind w:right="21"/>
        <w:jc w:val="both"/>
        <w:rPr>
          <w:rFonts w:ascii="Arial" w:hAnsi="Arial" w:cs="Arial"/>
          <w:bCs/>
          <w:sz w:val="16"/>
          <w:szCs w:val="16"/>
          <w:lang w:val="en-GB"/>
        </w:rPr>
      </w:pPr>
      <w:r w:rsidRPr="008D4812">
        <w:rPr>
          <w:rFonts w:ascii="Arial" w:hAnsi="Arial" w:cs="Arial"/>
          <w:bCs/>
          <w:sz w:val="16"/>
          <w:szCs w:val="16"/>
          <w:lang w:val="en-GB"/>
        </w:rPr>
        <w:t>Weitere Informationen:</w:t>
      </w:r>
    </w:p>
    <w:tbl>
      <w:tblPr>
        <w:tblW w:w="0" w:type="auto"/>
        <w:tblLook w:val="01E0"/>
      </w:tblPr>
      <w:tblGrid>
        <w:gridCol w:w="4428"/>
        <w:gridCol w:w="4320"/>
      </w:tblGrid>
      <w:tr w:rsidR="00DE6DF6" w:rsidRPr="0041238D" w:rsidTr="007C526F">
        <w:tc>
          <w:tcPr>
            <w:tcW w:w="4428" w:type="dxa"/>
          </w:tcPr>
          <w:p w:rsidR="00DE6DF6" w:rsidRPr="00A25E71" w:rsidRDefault="00DE6DF6" w:rsidP="004E6DC4">
            <w:pPr>
              <w:ind w:right="23"/>
              <w:jc w:val="both"/>
              <w:rPr>
                <w:rFonts w:ascii="Arial" w:hAnsi="Arial" w:cs="Arial"/>
                <w:sz w:val="16"/>
                <w:szCs w:val="16"/>
                <w:lang w:val="en-GB"/>
              </w:rPr>
            </w:pPr>
            <w:r w:rsidRPr="00A25E71">
              <w:rPr>
                <w:rFonts w:ascii="Arial" w:hAnsi="Arial" w:cs="Arial"/>
                <w:sz w:val="16"/>
                <w:szCs w:val="16"/>
                <w:lang w:val="en-GB"/>
              </w:rPr>
              <w:t>Zumtobel Lighting GmbH</w:t>
            </w:r>
          </w:p>
          <w:p w:rsidR="00DE6DF6" w:rsidRPr="00A25E71" w:rsidRDefault="00DE6DF6" w:rsidP="004E6DC4">
            <w:pPr>
              <w:ind w:right="23"/>
              <w:jc w:val="both"/>
              <w:rPr>
                <w:rFonts w:ascii="Arial" w:hAnsi="Arial" w:cs="Arial"/>
                <w:b/>
                <w:sz w:val="16"/>
                <w:szCs w:val="16"/>
                <w:lang w:val="en-GB"/>
              </w:rPr>
            </w:pPr>
            <w:r w:rsidRPr="00A25E71">
              <w:rPr>
                <w:rFonts w:ascii="Arial" w:hAnsi="Arial" w:cs="Arial"/>
                <w:b/>
                <w:sz w:val="16"/>
                <w:szCs w:val="16"/>
                <w:lang w:val="en-GB"/>
              </w:rPr>
              <w:t>Nikolaus Johannson</w:t>
            </w:r>
          </w:p>
          <w:p w:rsidR="00DE6DF6" w:rsidRPr="00A25E71" w:rsidRDefault="00DE6DF6" w:rsidP="004E6DC4">
            <w:pPr>
              <w:ind w:right="23"/>
              <w:jc w:val="both"/>
              <w:rPr>
                <w:rFonts w:ascii="Arial" w:hAnsi="Arial" w:cs="Arial"/>
                <w:sz w:val="16"/>
                <w:szCs w:val="16"/>
                <w:lang w:val="en-GB"/>
              </w:rPr>
            </w:pPr>
            <w:r w:rsidRPr="00A25E71">
              <w:rPr>
                <w:rFonts w:ascii="Arial" w:hAnsi="Arial" w:cs="Arial"/>
                <w:sz w:val="16"/>
                <w:szCs w:val="16"/>
                <w:lang w:val="en-GB"/>
              </w:rPr>
              <w:t>Head of Brand Communication</w:t>
            </w:r>
          </w:p>
          <w:p w:rsidR="00DE6DF6" w:rsidRPr="00A25E71" w:rsidRDefault="00DE6DF6" w:rsidP="004E6DC4">
            <w:pPr>
              <w:ind w:right="23"/>
              <w:jc w:val="both"/>
              <w:rPr>
                <w:rFonts w:ascii="Arial" w:hAnsi="Arial" w:cs="Arial"/>
                <w:sz w:val="16"/>
                <w:szCs w:val="16"/>
                <w:lang w:val="de-AT"/>
              </w:rPr>
            </w:pPr>
            <w:r w:rsidRPr="00A25E71">
              <w:rPr>
                <w:rFonts w:ascii="Arial" w:hAnsi="Arial" w:cs="Arial"/>
                <w:sz w:val="16"/>
                <w:szCs w:val="16"/>
                <w:lang w:val="de-AT"/>
              </w:rPr>
              <w:t>Schweizer Strasse 30</w:t>
            </w:r>
          </w:p>
          <w:p w:rsidR="00DE6DF6" w:rsidRPr="00A25E71" w:rsidRDefault="00DE6DF6" w:rsidP="004E6DC4">
            <w:pPr>
              <w:ind w:right="23"/>
              <w:jc w:val="both"/>
              <w:rPr>
                <w:rFonts w:ascii="Arial" w:hAnsi="Arial" w:cs="Arial"/>
                <w:sz w:val="16"/>
                <w:szCs w:val="16"/>
                <w:lang w:val="de-AT"/>
              </w:rPr>
            </w:pPr>
            <w:r w:rsidRPr="00A25E71">
              <w:rPr>
                <w:rFonts w:ascii="Arial" w:hAnsi="Arial" w:cs="Arial"/>
                <w:sz w:val="16"/>
                <w:szCs w:val="16"/>
                <w:lang w:val="de-AT"/>
              </w:rPr>
              <w:t>A-6850 Dornbirn</w:t>
            </w:r>
          </w:p>
          <w:p w:rsidR="00DE6DF6" w:rsidRPr="00A25E71" w:rsidRDefault="00DE6DF6" w:rsidP="004E6DC4">
            <w:pPr>
              <w:ind w:right="23"/>
              <w:jc w:val="both"/>
              <w:rPr>
                <w:rFonts w:ascii="Arial" w:hAnsi="Arial" w:cs="Arial"/>
                <w:sz w:val="16"/>
                <w:szCs w:val="16"/>
                <w:lang w:val="de-AT"/>
              </w:rPr>
            </w:pPr>
          </w:p>
          <w:p w:rsidR="00DE6DF6" w:rsidRPr="000F2B02" w:rsidRDefault="00DE6DF6" w:rsidP="004E6DC4">
            <w:pPr>
              <w:ind w:right="23"/>
              <w:jc w:val="both"/>
              <w:rPr>
                <w:rFonts w:ascii="Arial" w:hAnsi="Arial" w:cs="Arial"/>
                <w:sz w:val="16"/>
                <w:szCs w:val="16"/>
              </w:rPr>
            </w:pPr>
            <w:r w:rsidRPr="000F2B02">
              <w:rPr>
                <w:rFonts w:ascii="Arial" w:hAnsi="Arial" w:cs="Arial"/>
                <w:sz w:val="16"/>
                <w:szCs w:val="16"/>
              </w:rPr>
              <w:t>Tel</w:t>
            </w:r>
            <w:r w:rsidRPr="000F2B02">
              <w:rPr>
                <w:rFonts w:ascii="Arial" w:hAnsi="Arial" w:cs="Arial"/>
                <w:sz w:val="16"/>
                <w:szCs w:val="16"/>
              </w:rPr>
              <w:tab/>
              <w:t>+43-5572-390-26427</w:t>
            </w:r>
          </w:p>
          <w:p w:rsidR="00DE6DF6" w:rsidRPr="000F2B02" w:rsidRDefault="00DE6DF6" w:rsidP="004E6DC4">
            <w:pPr>
              <w:jc w:val="both"/>
              <w:rPr>
                <w:rFonts w:ascii="Arial" w:hAnsi="Arial" w:cs="Arial"/>
                <w:color w:val="000000"/>
                <w:sz w:val="16"/>
                <w:szCs w:val="16"/>
                <w:lang w:eastAsia="de-AT"/>
              </w:rPr>
            </w:pPr>
            <w:r w:rsidRPr="000F2B02">
              <w:rPr>
                <w:rFonts w:ascii="Arial" w:hAnsi="Arial" w:cs="Arial"/>
                <w:sz w:val="16"/>
                <w:szCs w:val="16"/>
              </w:rPr>
              <w:t>Mobil</w:t>
            </w:r>
            <w:r w:rsidRPr="000F2B02">
              <w:rPr>
                <w:rFonts w:ascii="Arial" w:hAnsi="Arial" w:cs="Arial"/>
                <w:sz w:val="16"/>
                <w:szCs w:val="16"/>
              </w:rPr>
              <w:tab/>
            </w:r>
            <w:r w:rsidRPr="0041238D">
              <w:rPr>
                <w:rFonts w:ascii="Arial" w:hAnsi="Arial" w:cs="Arial"/>
                <w:sz w:val="16"/>
                <w:szCs w:val="16"/>
              </w:rPr>
              <w:t>+43-664-80892-3202</w:t>
            </w:r>
          </w:p>
          <w:p w:rsidR="00DE6DF6" w:rsidRPr="000F2B02" w:rsidRDefault="00DE6DF6" w:rsidP="004E6DC4">
            <w:pPr>
              <w:ind w:right="23"/>
              <w:jc w:val="both"/>
              <w:rPr>
                <w:rFonts w:ascii="Arial" w:hAnsi="Arial" w:cs="Arial"/>
                <w:sz w:val="16"/>
                <w:szCs w:val="16"/>
              </w:rPr>
            </w:pPr>
            <w:r w:rsidRPr="000F2B02">
              <w:rPr>
                <w:rFonts w:ascii="Arial" w:hAnsi="Arial" w:cs="Arial"/>
                <w:sz w:val="16"/>
                <w:szCs w:val="16"/>
              </w:rPr>
              <w:t>E</w:t>
            </w:r>
            <w:r>
              <w:rPr>
                <w:rFonts w:ascii="Arial" w:hAnsi="Arial" w:cs="Arial"/>
                <w:sz w:val="16"/>
                <w:szCs w:val="16"/>
              </w:rPr>
              <w:t>-M</w:t>
            </w:r>
            <w:r w:rsidRPr="000F2B02">
              <w:rPr>
                <w:rFonts w:ascii="Arial" w:hAnsi="Arial" w:cs="Arial"/>
                <w:sz w:val="16"/>
                <w:szCs w:val="16"/>
              </w:rPr>
              <w:t>ail</w:t>
            </w:r>
            <w:r w:rsidRPr="000F2B02">
              <w:rPr>
                <w:rFonts w:ascii="Arial" w:hAnsi="Arial" w:cs="Arial"/>
                <w:sz w:val="16"/>
                <w:szCs w:val="16"/>
              </w:rPr>
              <w:tab/>
              <w:t>nikolaus.johannson@zumtobel.com</w:t>
            </w:r>
          </w:p>
          <w:p w:rsidR="00DE6DF6" w:rsidRPr="000F2B02" w:rsidRDefault="00DE6DF6" w:rsidP="004E6DC4">
            <w:pPr>
              <w:ind w:right="23"/>
              <w:jc w:val="both"/>
              <w:rPr>
                <w:rFonts w:ascii="Arial" w:hAnsi="Arial" w:cs="Arial"/>
                <w:sz w:val="16"/>
                <w:szCs w:val="16"/>
              </w:rPr>
            </w:pPr>
          </w:p>
          <w:p w:rsidR="00DE6DF6" w:rsidRPr="000F2B02" w:rsidRDefault="00DE6DF6" w:rsidP="004E6DC4">
            <w:pPr>
              <w:ind w:right="23"/>
              <w:jc w:val="both"/>
              <w:rPr>
                <w:rFonts w:ascii="Arial" w:hAnsi="Arial" w:cs="Arial"/>
                <w:sz w:val="16"/>
                <w:szCs w:val="16"/>
              </w:rPr>
            </w:pPr>
          </w:p>
          <w:p w:rsidR="00DE6DF6" w:rsidRPr="00A25E71" w:rsidRDefault="00DE6DF6" w:rsidP="004E6DC4">
            <w:pPr>
              <w:ind w:right="23"/>
              <w:jc w:val="both"/>
              <w:rPr>
                <w:rFonts w:ascii="Arial" w:hAnsi="Arial" w:cs="Arial"/>
                <w:bCs/>
                <w:sz w:val="16"/>
                <w:szCs w:val="16"/>
                <w:lang w:val="pt-BR"/>
              </w:rPr>
            </w:pPr>
            <w:r w:rsidRPr="00A25E71">
              <w:rPr>
                <w:rFonts w:ascii="Arial" w:hAnsi="Arial" w:cs="Arial"/>
                <w:sz w:val="16"/>
                <w:szCs w:val="16"/>
                <w:lang w:val="fr-FR"/>
              </w:rPr>
              <w:t>www.zumtobel.com</w:t>
            </w:r>
          </w:p>
        </w:tc>
        <w:tc>
          <w:tcPr>
            <w:tcW w:w="4320" w:type="dxa"/>
          </w:tcPr>
          <w:p w:rsidR="00DE6DF6" w:rsidRPr="005D629A" w:rsidRDefault="00DE6DF6" w:rsidP="007C526F">
            <w:pPr>
              <w:ind w:right="23"/>
              <w:jc w:val="both"/>
              <w:rPr>
                <w:rFonts w:ascii="Arial" w:hAnsi="Arial" w:cs="Arial"/>
                <w:sz w:val="16"/>
                <w:szCs w:val="16"/>
                <w:lang w:val="de-AT"/>
              </w:rPr>
            </w:pPr>
            <w:r w:rsidRPr="005D629A">
              <w:rPr>
                <w:rFonts w:ascii="Arial" w:hAnsi="Arial" w:cs="Arial"/>
                <w:sz w:val="16"/>
                <w:szCs w:val="16"/>
                <w:lang w:val="de-AT"/>
              </w:rPr>
              <w:t>Zumtobel Lighting GmbH</w:t>
            </w:r>
          </w:p>
          <w:p w:rsidR="00DE6DF6" w:rsidRPr="005D629A" w:rsidRDefault="00DE6DF6" w:rsidP="007C526F">
            <w:pPr>
              <w:ind w:right="23"/>
              <w:jc w:val="both"/>
              <w:rPr>
                <w:rFonts w:ascii="Arial" w:hAnsi="Arial" w:cs="Arial"/>
                <w:b/>
                <w:sz w:val="16"/>
                <w:szCs w:val="16"/>
                <w:lang w:val="de-AT"/>
              </w:rPr>
            </w:pPr>
            <w:r w:rsidRPr="005D629A">
              <w:rPr>
                <w:rFonts w:ascii="Arial" w:hAnsi="Arial" w:cs="Arial"/>
                <w:b/>
                <w:sz w:val="16"/>
                <w:szCs w:val="16"/>
                <w:lang w:val="de-AT"/>
              </w:rPr>
              <w:t>Sophie Moser</w:t>
            </w:r>
          </w:p>
          <w:p w:rsidR="00DE6DF6" w:rsidRPr="005D629A" w:rsidRDefault="00DE6DF6" w:rsidP="007C526F">
            <w:pPr>
              <w:ind w:right="23"/>
              <w:jc w:val="both"/>
              <w:rPr>
                <w:rFonts w:ascii="Arial" w:hAnsi="Arial" w:cs="Arial"/>
                <w:sz w:val="16"/>
                <w:szCs w:val="16"/>
                <w:lang w:val="de-AT"/>
              </w:rPr>
            </w:pPr>
            <w:r w:rsidRPr="005D629A">
              <w:rPr>
                <w:rFonts w:ascii="Arial" w:hAnsi="Arial" w:cs="Arial"/>
                <w:sz w:val="16"/>
                <w:szCs w:val="16"/>
                <w:lang w:val="de-AT"/>
              </w:rPr>
              <w:t>PR Manager</w:t>
            </w:r>
          </w:p>
          <w:p w:rsidR="00DE6DF6" w:rsidRPr="00A25E71" w:rsidRDefault="00DE6DF6" w:rsidP="007C526F">
            <w:pPr>
              <w:ind w:right="23"/>
              <w:jc w:val="both"/>
              <w:rPr>
                <w:rFonts w:ascii="Arial" w:hAnsi="Arial" w:cs="Arial"/>
                <w:sz w:val="16"/>
                <w:szCs w:val="16"/>
                <w:lang w:val="de-AT"/>
              </w:rPr>
            </w:pPr>
            <w:r w:rsidRPr="00A25E71">
              <w:rPr>
                <w:rFonts w:ascii="Arial" w:hAnsi="Arial" w:cs="Arial"/>
                <w:sz w:val="16"/>
                <w:szCs w:val="16"/>
                <w:lang w:val="de-AT"/>
              </w:rPr>
              <w:t>Schweizer Strasse 30</w:t>
            </w:r>
          </w:p>
          <w:p w:rsidR="00DE6DF6" w:rsidRPr="005D629A" w:rsidRDefault="00DE6DF6" w:rsidP="007C526F">
            <w:pPr>
              <w:ind w:right="23"/>
              <w:jc w:val="both"/>
              <w:rPr>
                <w:rFonts w:ascii="Arial" w:hAnsi="Arial" w:cs="Arial"/>
                <w:sz w:val="16"/>
                <w:szCs w:val="16"/>
                <w:lang w:val="en-GB"/>
              </w:rPr>
            </w:pPr>
            <w:r w:rsidRPr="005D629A">
              <w:rPr>
                <w:rFonts w:ascii="Arial" w:hAnsi="Arial" w:cs="Arial"/>
                <w:sz w:val="16"/>
                <w:szCs w:val="16"/>
                <w:lang w:val="en-GB"/>
              </w:rPr>
              <w:t>A-6850 Dornbirn</w:t>
            </w:r>
          </w:p>
          <w:p w:rsidR="00DE6DF6" w:rsidRPr="005D629A" w:rsidRDefault="00DE6DF6" w:rsidP="007C526F">
            <w:pPr>
              <w:ind w:right="23"/>
              <w:jc w:val="both"/>
              <w:rPr>
                <w:rFonts w:ascii="Arial" w:hAnsi="Arial" w:cs="Arial"/>
                <w:sz w:val="16"/>
                <w:szCs w:val="16"/>
                <w:lang w:val="en-GB"/>
              </w:rPr>
            </w:pPr>
          </w:p>
          <w:p w:rsidR="00DE6DF6" w:rsidRPr="005D629A" w:rsidRDefault="00DE6DF6" w:rsidP="007C526F">
            <w:pPr>
              <w:ind w:right="23"/>
              <w:jc w:val="both"/>
              <w:rPr>
                <w:rFonts w:ascii="Arial" w:hAnsi="Arial" w:cs="Arial"/>
                <w:sz w:val="16"/>
                <w:szCs w:val="16"/>
                <w:lang w:val="en-GB"/>
              </w:rPr>
            </w:pPr>
            <w:r w:rsidRPr="005D629A">
              <w:rPr>
                <w:rFonts w:ascii="Arial" w:hAnsi="Arial" w:cs="Arial"/>
                <w:sz w:val="16"/>
                <w:szCs w:val="16"/>
                <w:lang w:val="en-GB"/>
              </w:rPr>
              <w:t>Tel</w:t>
            </w:r>
            <w:r w:rsidRPr="005D629A">
              <w:rPr>
                <w:rFonts w:ascii="Arial" w:hAnsi="Arial" w:cs="Arial"/>
                <w:sz w:val="16"/>
                <w:szCs w:val="16"/>
                <w:lang w:val="en-GB"/>
              </w:rPr>
              <w:tab/>
              <w:t>+43-5572-390-26527</w:t>
            </w:r>
          </w:p>
          <w:p w:rsidR="00DE6DF6" w:rsidRPr="005D629A" w:rsidRDefault="00DE6DF6" w:rsidP="007C526F">
            <w:pPr>
              <w:jc w:val="both"/>
              <w:rPr>
                <w:rFonts w:ascii="Arial" w:hAnsi="Arial" w:cs="Arial"/>
                <w:color w:val="000000"/>
                <w:sz w:val="16"/>
                <w:szCs w:val="16"/>
                <w:lang w:val="en-GB" w:eastAsia="de-AT"/>
              </w:rPr>
            </w:pPr>
            <w:r w:rsidRPr="005D629A">
              <w:rPr>
                <w:rFonts w:ascii="Arial" w:hAnsi="Arial" w:cs="Arial"/>
                <w:sz w:val="16"/>
                <w:szCs w:val="16"/>
                <w:lang w:val="en-GB"/>
              </w:rPr>
              <w:t>Mobil</w:t>
            </w:r>
            <w:r w:rsidRPr="005D629A">
              <w:rPr>
                <w:rFonts w:ascii="Arial" w:hAnsi="Arial" w:cs="Arial"/>
                <w:sz w:val="16"/>
                <w:szCs w:val="16"/>
                <w:lang w:val="en-GB"/>
              </w:rPr>
              <w:tab/>
              <w:t>+43-664-80892-3074</w:t>
            </w:r>
          </w:p>
          <w:p w:rsidR="00DE6DF6" w:rsidRPr="005D629A" w:rsidRDefault="00DE6DF6" w:rsidP="007C526F">
            <w:pPr>
              <w:ind w:right="23"/>
              <w:jc w:val="both"/>
              <w:rPr>
                <w:rFonts w:ascii="Arial" w:hAnsi="Arial" w:cs="Arial"/>
                <w:sz w:val="16"/>
                <w:szCs w:val="16"/>
                <w:lang w:val="en-GB"/>
              </w:rPr>
            </w:pPr>
            <w:r w:rsidRPr="005D629A">
              <w:rPr>
                <w:rFonts w:ascii="Arial" w:hAnsi="Arial" w:cs="Arial"/>
                <w:sz w:val="16"/>
                <w:szCs w:val="16"/>
                <w:lang w:val="en-GB"/>
              </w:rPr>
              <w:t>E</w:t>
            </w:r>
            <w:r>
              <w:rPr>
                <w:rFonts w:ascii="Arial" w:hAnsi="Arial" w:cs="Arial"/>
                <w:sz w:val="16"/>
                <w:szCs w:val="16"/>
                <w:lang w:val="en-GB"/>
              </w:rPr>
              <w:t>-M</w:t>
            </w:r>
            <w:r w:rsidRPr="005D629A">
              <w:rPr>
                <w:rFonts w:ascii="Arial" w:hAnsi="Arial" w:cs="Arial"/>
                <w:sz w:val="16"/>
                <w:szCs w:val="16"/>
                <w:lang w:val="en-GB"/>
              </w:rPr>
              <w:t>ail</w:t>
            </w:r>
            <w:r w:rsidRPr="005D629A">
              <w:rPr>
                <w:rFonts w:ascii="Arial" w:hAnsi="Arial" w:cs="Arial"/>
                <w:sz w:val="16"/>
                <w:szCs w:val="16"/>
                <w:lang w:val="en-GB"/>
              </w:rPr>
              <w:tab/>
            </w:r>
            <w:smartTag w:uri="urn:schemas-microsoft-com:office:smarttags" w:element="PersonName">
              <w:r w:rsidRPr="005D629A">
                <w:rPr>
                  <w:rFonts w:ascii="Arial" w:hAnsi="Arial" w:cs="Arial"/>
                  <w:sz w:val="16"/>
                  <w:szCs w:val="16"/>
                  <w:lang w:val="en-GB"/>
                </w:rPr>
                <w:t>sophie.moser@zumtobel.com</w:t>
              </w:r>
            </w:smartTag>
          </w:p>
          <w:p w:rsidR="00DE6DF6" w:rsidRPr="005D629A" w:rsidRDefault="00DE6DF6" w:rsidP="007C526F">
            <w:pPr>
              <w:ind w:right="23"/>
              <w:jc w:val="both"/>
              <w:rPr>
                <w:rFonts w:ascii="Arial" w:hAnsi="Arial" w:cs="Arial"/>
                <w:sz w:val="16"/>
                <w:szCs w:val="16"/>
                <w:lang w:val="en-GB"/>
              </w:rPr>
            </w:pPr>
          </w:p>
          <w:p w:rsidR="00DE6DF6" w:rsidRPr="005D629A" w:rsidRDefault="00DE6DF6" w:rsidP="007C526F">
            <w:pPr>
              <w:ind w:right="23"/>
              <w:jc w:val="both"/>
              <w:rPr>
                <w:rFonts w:ascii="Arial" w:hAnsi="Arial" w:cs="Arial"/>
                <w:sz w:val="16"/>
                <w:szCs w:val="16"/>
                <w:lang w:val="en-GB"/>
              </w:rPr>
            </w:pPr>
          </w:p>
          <w:p w:rsidR="00DE6DF6" w:rsidRPr="00A25E71" w:rsidRDefault="00DE6DF6" w:rsidP="007C526F">
            <w:pPr>
              <w:ind w:right="23"/>
              <w:jc w:val="both"/>
              <w:rPr>
                <w:rFonts w:ascii="Arial" w:hAnsi="Arial" w:cs="Arial"/>
                <w:bCs/>
                <w:sz w:val="16"/>
                <w:szCs w:val="16"/>
                <w:lang w:val="fr-FR"/>
              </w:rPr>
            </w:pPr>
            <w:r w:rsidRPr="00A25E71">
              <w:rPr>
                <w:rFonts w:ascii="Arial" w:hAnsi="Arial" w:cs="Arial"/>
                <w:sz w:val="16"/>
                <w:szCs w:val="16"/>
                <w:lang w:val="fr-FR"/>
              </w:rPr>
              <w:t>www.zumtobel.com</w:t>
            </w:r>
          </w:p>
        </w:tc>
      </w:tr>
      <w:tr w:rsidR="00DE6DF6" w:rsidRPr="0041238D" w:rsidTr="007C526F">
        <w:tc>
          <w:tcPr>
            <w:tcW w:w="4428" w:type="dxa"/>
          </w:tcPr>
          <w:p w:rsidR="00DE6DF6" w:rsidRPr="007C526F" w:rsidRDefault="00DE6DF6" w:rsidP="004E6DC4">
            <w:pPr>
              <w:ind w:right="23"/>
              <w:jc w:val="both"/>
              <w:rPr>
                <w:rFonts w:ascii="Arial" w:hAnsi="Arial" w:cs="Arial"/>
                <w:sz w:val="16"/>
                <w:szCs w:val="16"/>
                <w:lang w:val="de-AT"/>
              </w:rPr>
            </w:pPr>
          </w:p>
        </w:tc>
        <w:tc>
          <w:tcPr>
            <w:tcW w:w="4320" w:type="dxa"/>
          </w:tcPr>
          <w:p w:rsidR="00DE6DF6" w:rsidRPr="00A25E71" w:rsidRDefault="00DE6DF6" w:rsidP="004E6DC4">
            <w:pPr>
              <w:ind w:right="23"/>
              <w:jc w:val="both"/>
              <w:rPr>
                <w:rFonts w:ascii="Arial" w:hAnsi="Arial" w:cs="Arial"/>
                <w:bCs/>
                <w:sz w:val="16"/>
                <w:szCs w:val="16"/>
                <w:lang w:val="fr-FR"/>
              </w:rPr>
            </w:pPr>
          </w:p>
        </w:tc>
      </w:tr>
    </w:tbl>
    <w:p w:rsidR="00DE6DF6" w:rsidRDefault="00DE6DF6" w:rsidP="004E6DC4">
      <w:pPr>
        <w:autoSpaceDE w:val="0"/>
        <w:autoSpaceDN w:val="0"/>
        <w:adjustRightInd w:val="0"/>
        <w:spacing w:line="360" w:lineRule="auto"/>
        <w:jc w:val="both"/>
        <w:rPr>
          <w:rFonts w:ascii="Arial" w:hAnsi="Arial" w:cs="Arial"/>
          <w:sz w:val="22"/>
          <w:szCs w:val="22"/>
          <w:lang w:val="fr-FR"/>
        </w:rPr>
      </w:pPr>
    </w:p>
    <w:p w:rsidR="00DE6DF6" w:rsidRPr="0042369D" w:rsidRDefault="00DE6DF6" w:rsidP="004E6DC4">
      <w:pPr>
        <w:spacing w:after="120"/>
        <w:jc w:val="both"/>
        <w:rPr>
          <w:rFonts w:ascii="Arial" w:hAnsi="Arial" w:cs="Arial"/>
          <w:b/>
          <w:sz w:val="16"/>
          <w:szCs w:val="16"/>
        </w:rPr>
      </w:pPr>
      <w:r>
        <w:rPr>
          <w:rFonts w:ascii="Arial" w:hAnsi="Arial" w:cs="Arial"/>
          <w:b/>
          <w:sz w:val="16"/>
          <w:szCs w:val="16"/>
        </w:rPr>
        <w:t>Ü</w:t>
      </w:r>
      <w:r w:rsidRPr="0042369D">
        <w:rPr>
          <w:rFonts w:ascii="Arial" w:hAnsi="Arial" w:cs="Arial"/>
          <w:b/>
          <w:sz w:val="16"/>
          <w:szCs w:val="16"/>
        </w:rPr>
        <w:t>ber Zumtobel</w:t>
      </w:r>
    </w:p>
    <w:p w:rsidR="00DE6DF6" w:rsidRPr="0042369D" w:rsidRDefault="00DE6DF6" w:rsidP="004E6DC4">
      <w:pPr>
        <w:autoSpaceDE w:val="0"/>
        <w:autoSpaceDN w:val="0"/>
        <w:adjustRightInd w:val="0"/>
        <w:jc w:val="both"/>
        <w:rPr>
          <w:rFonts w:ascii="Arial" w:hAnsi="Arial" w:cs="Arial"/>
          <w:sz w:val="16"/>
          <w:szCs w:val="16"/>
        </w:rPr>
      </w:pPr>
      <w:r w:rsidRPr="0042369D">
        <w:rPr>
          <w:rFonts w:ascii="Arial" w:hAnsi="Arial" w:cs="Arial"/>
          <w:sz w:val="16"/>
          <w:szCs w:val="16"/>
        </w:rPr>
        <w:t>Zumtobel ist international führender Anbieter ganzheitlicher Lichtlösungen, die das Zusammenspiel von Licht und Architektur erlebbar machen. Als Innovationsführer bietet der Leuchtenhersteller ein umfassendes Spektrum an hochwertigen Leuchten und Lichtsteuerungssystemen für die unterschiedlichsten Anwendungsbereiche der professionellen Gebäudebeleuchtung – darunter Büro- und Bildungseinrichtungen, Verkauf und Präsentation, Hotel und Wellness, Gesundheit und Pflege, Kunst und Kultur sowie Industrie und Technik. Zumtobel ist eine Marke der Zumtobel AG mit Konzernsitz in Dornbirn, Vorarlberg (Öste</w:t>
      </w:r>
      <w:r w:rsidRPr="0042369D">
        <w:rPr>
          <w:rFonts w:ascii="Arial" w:hAnsi="Arial" w:cs="Arial"/>
          <w:sz w:val="16"/>
          <w:szCs w:val="16"/>
        </w:rPr>
        <w:t>r</w:t>
      </w:r>
      <w:r w:rsidRPr="0042369D">
        <w:rPr>
          <w:rFonts w:ascii="Arial" w:hAnsi="Arial" w:cs="Arial"/>
          <w:sz w:val="16"/>
          <w:szCs w:val="16"/>
        </w:rPr>
        <w:t>reich).</w:t>
      </w:r>
    </w:p>
    <w:p w:rsidR="00DE6DF6" w:rsidRDefault="00DE6DF6" w:rsidP="004E6DC4">
      <w:pPr>
        <w:jc w:val="both"/>
        <w:rPr>
          <w:rFonts w:ascii="Arial" w:hAnsi="Arial" w:cs="Arial"/>
          <w:sz w:val="16"/>
          <w:szCs w:val="16"/>
        </w:rPr>
      </w:pPr>
    </w:p>
    <w:p w:rsidR="00DE6DF6" w:rsidRPr="00215196" w:rsidRDefault="00DE6DF6" w:rsidP="005D629A">
      <w:pPr>
        <w:spacing w:line="360" w:lineRule="auto"/>
        <w:jc w:val="right"/>
        <w:rPr>
          <w:rFonts w:ascii="Arial" w:hAnsi="Arial" w:cs="Arial"/>
          <w:sz w:val="16"/>
          <w:szCs w:val="16"/>
          <w:lang w:val="en-GB"/>
        </w:rPr>
      </w:pPr>
      <w:r w:rsidRPr="007B053E">
        <w:rPr>
          <w:rFonts w:ascii="Arial" w:hAnsi="Arial" w:cs="Arial"/>
          <w:b/>
          <w:sz w:val="20"/>
          <w:szCs w:val="20"/>
        </w:rPr>
        <w:t>Zumtobel. Das Licht.</w:t>
      </w:r>
    </w:p>
    <w:p w:rsidR="00DE6DF6" w:rsidRPr="00386C99" w:rsidRDefault="00DE6DF6" w:rsidP="004E6DC4">
      <w:pPr>
        <w:spacing w:line="360" w:lineRule="auto"/>
        <w:jc w:val="both"/>
        <w:rPr>
          <w:rFonts w:ascii="Arial" w:hAnsi="Arial"/>
          <w:sz w:val="22"/>
        </w:rPr>
      </w:pPr>
    </w:p>
    <w:sectPr w:rsidR="00DE6DF6" w:rsidRPr="00386C99" w:rsidSect="00CC7CF1">
      <w:headerReference w:type="default" r:id="rId10"/>
      <w:footerReference w:type="default" r:id="rId11"/>
      <w:pgSz w:w="11900" w:h="16840"/>
      <w:pgMar w:top="1417" w:right="1417" w:bottom="1134"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DF6" w:rsidRDefault="00DE6DF6" w:rsidP="00580E15">
      <w:r>
        <w:separator/>
      </w:r>
    </w:p>
  </w:endnote>
  <w:endnote w:type="continuationSeparator" w:id="1">
    <w:p w:rsidR="00DE6DF6" w:rsidRDefault="00DE6DF6" w:rsidP="00580E1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DF6" w:rsidRPr="006B2028" w:rsidRDefault="00DE6DF6" w:rsidP="006B2028">
    <w:pPr>
      <w:pStyle w:val="Footer"/>
      <w:jc w:val="right"/>
      <w:rPr>
        <w:rFonts w:ascii="Arial" w:hAnsi="Arial"/>
        <w:sz w:val="16"/>
      </w:rPr>
    </w:pPr>
    <w:r w:rsidRPr="006B2028">
      <w:rPr>
        <w:rFonts w:ascii="Arial" w:hAnsi="Arial"/>
        <w:sz w:val="16"/>
      </w:rPr>
      <w:t xml:space="preserve">Seite </w:t>
    </w:r>
    <w:r w:rsidRPr="006B2028">
      <w:rPr>
        <w:rFonts w:ascii="Arial" w:hAnsi="Arial"/>
        <w:sz w:val="16"/>
      </w:rPr>
      <w:fldChar w:fldCharType="begin"/>
    </w:r>
    <w:r w:rsidRPr="006B2028">
      <w:rPr>
        <w:rFonts w:ascii="Arial" w:hAnsi="Arial"/>
        <w:sz w:val="16"/>
      </w:rPr>
      <w:instrText xml:space="preserve"> PAGE </w:instrText>
    </w:r>
    <w:r w:rsidRPr="006B2028">
      <w:rPr>
        <w:rFonts w:ascii="Arial" w:hAnsi="Arial"/>
        <w:sz w:val="16"/>
      </w:rPr>
      <w:fldChar w:fldCharType="separate"/>
    </w:r>
    <w:r>
      <w:rPr>
        <w:rFonts w:ascii="Arial" w:hAnsi="Arial"/>
        <w:noProof/>
        <w:sz w:val="16"/>
      </w:rPr>
      <w:t>1</w:t>
    </w:r>
    <w:r w:rsidRPr="006B2028">
      <w:rPr>
        <w:rFonts w:ascii="Arial" w:hAnsi="Arial"/>
        <w:sz w:val="16"/>
      </w:rPr>
      <w:fldChar w:fldCharType="end"/>
    </w:r>
    <w:r w:rsidRPr="006B2028">
      <w:rPr>
        <w:rFonts w:ascii="Arial" w:hAnsi="Arial"/>
        <w:sz w:val="16"/>
      </w:rPr>
      <w:t xml:space="preserve"> von </w:t>
    </w:r>
    <w:r w:rsidRPr="006B2028">
      <w:rPr>
        <w:rFonts w:ascii="Arial" w:hAnsi="Arial"/>
        <w:sz w:val="16"/>
      </w:rPr>
      <w:fldChar w:fldCharType="begin"/>
    </w:r>
    <w:r w:rsidRPr="006B2028">
      <w:rPr>
        <w:rFonts w:ascii="Arial" w:hAnsi="Arial"/>
        <w:sz w:val="16"/>
      </w:rPr>
      <w:instrText xml:space="preserve"> NUMPAGES </w:instrText>
    </w:r>
    <w:r w:rsidRPr="006B2028">
      <w:rPr>
        <w:rFonts w:ascii="Arial" w:hAnsi="Arial"/>
        <w:sz w:val="16"/>
      </w:rPr>
      <w:fldChar w:fldCharType="separate"/>
    </w:r>
    <w:r>
      <w:rPr>
        <w:rFonts w:ascii="Arial" w:hAnsi="Arial"/>
        <w:noProof/>
        <w:sz w:val="16"/>
      </w:rPr>
      <w:t>4</w:t>
    </w:r>
    <w:r w:rsidRPr="006B2028">
      <w:rPr>
        <w:rFonts w:ascii="Arial" w:hAnsi="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DF6" w:rsidRDefault="00DE6DF6" w:rsidP="00580E15">
      <w:r>
        <w:separator/>
      </w:r>
    </w:p>
  </w:footnote>
  <w:footnote w:type="continuationSeparator" w:id="1">
    <w:p w:rsidR="00DE6DF6" w:rsidRDefault="00DE6DF6" w:rsidP="00580E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DF6" w:rsidRDefault="00DE6DF6" w:rsidP="008556C6">
    <w:pPr>
      <w:pStyle w:val="Header"/>
      <w:jc w:val="right"/>
    </w:pPr>
    <w:r w:rsidRPr="002C11AC">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alt="Logo_Zumtobel_pos_144" style="width:102pt;height:18.75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autoHyphenation/>
  <w:hyphenationZone w:val="425"/>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7CF1"/>
    <w:rsid w:val="00004531"/>
    <w:rsid w:val="00042342"/>
    <w:rsid w:val="00042F65"/>
    <w:rsid w:val="00056196"/>
    <w:rsid w:val="00066860"/>
    <w:rsid w:val="0007046F"/>
    <w:rsid w:val="000F2B02"/>
    <w:rsid w:val="00103CC0"/>
    <w:rsid w:val="0011155D"/>
    <w:rsid w:val="00112DE3"/>
    <w:rsid w:val="00140253"/>
    <w:rsid w:val="001469DF"/>
    <w:rsid w:val="00185010"/>
    <w:rsid w:val="00192DF7"/>
    <w:rsid w:val="001B14D5"/>
    <w:rsid w:val="001D59BC"/>
    <w:rsid w:val="001D5E20"/>
    <w:rsid w:val="001F388C"/>
    <w:rsid w:val="00215196"/>
    <w:rsid w:val="00216829"/>
    <w:rsid w:val="0023500C"/>
    <w:rsid w:val="002B2301"/>
    <w:rsid w:val="002C11AC"/>
    <w:rsid w:val="002C5545"/>
    <w:rsid w:val="002D7BCD"/>
    <w:rsid w:val="002E4185"/>
    <w:rsid w:val="002F1CE4"/>
    <w:rsid w:val="0031327C"/>
    <w:rsid w:val="00330961"/>
    <w:rsid w:val="00380E60"/>
    <w:rsid w:val="0038193E"/>
    <w:rsid w:val="00386C99"/>
    <w:rsid w:val="00393222"/>
    <w:rsid w:val="003B5817"/>
    <w:rsid w:val="003D57CD"/>
    <w:rsid w:val="003D7775"/>
    <w:rsid w:val="00407D7B"/>
    <w:rsid w:val="00410C83"/>
    <w:rsid w:val="0041238D"/>
    <w:rsid w:val="0042369D"/>
    <w:rsid w:val="00443014"/>
    <w:rsid w:val="00452B4D"/>
    <w:rsid w:val="004671E2"/>
    <w:rsid w:val="0048668C"/>
    <w:rsid w:val="004B3CAC"/>
    <w:rsid w:val="004B45B1"/>
    <w:rsid w:val="004E6DC4"/>
    <w:rsid w:val="004F2A19"/>
    <w:rsid w:val="00514A3C"/>
    <w:rsid w:val="0052534F"/>
    <w:rsid w:val="005320D5"/>
    <w:rsid w:val="00532DC5"/>
    <w:rsid w:val="00547D74"/>
    <w:rsid w:val="00573577"/>
    <w:rsid w:val="00580E15"/>
    <w:rsid w:val="005A2740"/>
    <w:rsid w:val="005A2D88"/>
    <w:rsid w:val="005D629A"/>
    <w:rsid w:val="005E1522"/>
    <w:rsid w:val="006113A2"/>
    <w:rsid w:val="006B1313"/>
    <w:rsid w:val="006B2028"/>
    <w:rsid w:val="006C139B"/>
    <w:rsid w:val="006C7A31"/>
    <w:rsid w:val="006D200A"/>
    <w:rsid w:val="006E0272"/>
    <w:rsid w:val="00701CF0"/>
    <w:rsid w:val="00721615"/>
    <w:rsid w:val="00751809"/>
    <w:rsid w:val="00753532"/>
    <w:rsid w:val="00790402"/>
    <w:rsid w:val="0079625F"/>
    <w:rsid w:val="007B053E"/>
    <w:rsid w:val="007C3CB8"/>
    <w:rsid w:val="007C526F"/>
    <w:rsid w:val="007E6FEF"/>
    <w:rsid w:val="0083040D"/>
    <w:rsid w:val="008556C6"/>
    <w:rsid w:val="008757BF"/>
    <w:rsid w:val="00880E5F"/>
    <w:rsid w:val="008B61F3"/>
    <w:rsid w:val="008B6DA8"/>
    <w:rsid w:val="008D4812"/>
    <w:rsid w:val="008D7C5B"/>
    <w:rsid w:val="008F0EDB"/>
    <w:rsid w:val="00900424"/>
    <w:rsid w:val="009031B6"/>
    <w:rsid w:val="00967BFE"/>
    <w:rsid w:val="0097712B"/>
    <w:rsid w:val="0099776D"/>
    <w:rsid w:val="00997E03"/>
    <w:rsid w:val="009C39C5"/>
    <w:rsid w:val="009C5C3E"/>
    <w:rsid w:val="009C7E01"/>
    <w:rsid w:val="009D44BF"/>
    <w:rsid w:val="009D48E4"/>
    <w:rsid w:val="00A16705"/>
    <w:rsid w:val="00A16CAA"/>
    <w:rsid w:val="00A22B47"/>
    <w:rsid w:val="00A25E71"/>
    <w:rsid w:val="00A36888"/>
    <w:rsid w:val="00A54D22"/>
    <w:rsid w:val="00A77ED3"/>
    <w:rsid w:val="00A97764"/>
    <w:rsid w:val="00AA1BE0"/>
    <w:rsid w:val="00AA1E21"/>
    <w:rsid w:val="00AD2BA4"/>
    <w:rsid w:val="00AD5FDA"/>
    <w:rsid w:val="00B1201F"/>
    <w:rsid w:val="00B20D32"/>
    <w:rsid w:val="00B22B7D"/>
    <w:rsid w:val="00B44BFA"/>
    <w:rsid w:val="00B93434"/>
    <w:rsid w:val="00BA4141"/>
    <w:rsid w:val="00BD4E40"/>
    <w:rsid w:val="00BF592B"/>
    <w:rsid w:val="00C07C88"/>
    <w:rsid w:val="00C13C2E"/>
    <w:rsid w:val="00C36CFB"/>
    <w:rsid w:val="00C73167"/>
    <w:rsid w:val="00C77768"/>
    <w:rsid w:val="00CC0E7A"/>
    <w:rsid w:val="00CC7CF1"/>
    <w:rsid w:val="00CF0F86"/>
    <w:rsid w:val="00D05783"/>
    <w:rsid w:val="00D1015C"/>
    <w:rsid w:val="00D559CF"/>
    <w:rsid w:val="00D562EF"/>
    <w:rsid w:val="00D7700F"/>
    <w:rsid w:val="00DC641B"/>
    <w:rsid w:val="00DE6DF6"/>
    <w:rsid w:val="00E023E5"/>
    <w:rsid w:val="00E05233"/>
    <w:rsid w:val="00E0556B"/>
    <w:rsid w:val="00E25AFA"/>
    <w:rsid w:val="00E40E2E"/>
    <w:rsid w:val="00E875CD"/>
    <w:rsid w:val="00F04900"/>
    <w:rsid w:val="00F1680C"/>
    <w:rsid w:val="00F20125"/>
    <w:rsid w:val="00F867D8"/>
    <w:rsid w:val="00FC7894"/>
    <w:rsid w:val="00FD1F2E"/>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26F"/>
    <w:rPr>
      <w:sz w:val="24"/>
      <w:szCs w:val="24"/>
      <w:lang w:val="de-DE"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556C6"/>
    <w:pPr>
      <w:tabs>
        <w:tab w:val="center" w:pos="4536"/>
        <w:tab w:val="right" w:pos="9072"/>
      </w:tabs>
    </w:pPr>
  </w:style>
  <w:style w:type="character" w:customStyle="1" w:styleId="HeaderChar">
    <w:name w:val="Header Char"/>
    <w:basedOn w:val="DefaultParagraphFont"/>
    <w:link w:val="Header"/>
    <w:uiPriority w:val="99"/>
    <w:semiHidden/>
    <w:locked/>
    <w:rsid w:val="008556C6"/>
    <w:rPr>
      <w:rFonts w:cs="Times New Roman"/>
    </w:rPr>
  </w:style>
  <w:style w:type="paragraph" w:styleId="Footer">
    <w:name w:val="footer"/>
    <w:basedOn w:val="Normal"/>
    <w:link w:val="FooterChar"/>
    <w:uiPriority w:val="99"/>
    <w:semiHidden/>
    <w:rsid w:val="008556C6"/>
    <w:pPr>
      <w:tabs>
        <w:tab w:val="center" w:pos="4536"/>
        <w:tab w:val="right" w:pos="9072"/>
      </w:tabs>
    </w:pPr>
  </w:style>
  <w:style w:type="character" w:customStyle="1" w:styleId="FooterChar">
    <w:name w:val="Footer Char"/>
    <w:basedOn w:val="DefaultParagraphFont"/>
    <w:link w:val="Footer"/>
    <w:uiPriority w:val="99"/>
    <w:semiHidden/>
    <w:locked/>
    <w:rsid w:val="008556C6"/>
    <w:rPr>
      <w:rFonts w:cs="Times New Roman"/>
    </w:rPr>
  </w:style>
  <w:style w:type="character" w:styleId="Hyperlink">
    <w:name w:val="Hyperlink"/>
    <w:basedOn w:val="DefaultParagraphFont"/>
    <w:uiPriority w:val="99"/>
    <w:semiHidden/>
    <w:rsid w:val="006113A2"/>
    <w:rPr>
      <w:rFonts w:cs="Times New Roman"/>
      <w:color w:val="0000FF"/>
      <w:u w:val="single"/>
    </w:rPr>
  </w:style>
  <w:style w:type="paragraph" w:styleId="BalloonText">
    <w:name w:val="Balloon Text"/>
    <w:basedOn w:val="Normal"/>
    <w:link w:val="BalloonTextChar"/>
    <w:uiPriority w:val="99"/>
    <w:semiHidden/>
    <w:rsid w:val="00D0578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20D5"/>
    <w:rPr>
      <w:rFonts w:ascii="Times New Roman" w:hAnsi="Times New Roman" w:cs="Times New Roman"/>
      <w:sz w:val="2"/>
      <w:lang w:val="de-DE" w:eastAsia="en-US"/>
    </w:rPr>
  </w:style>
  <w:style w:type="character" w:styleId="CommentReference">
    <w:name w:val="annotation reference"/>
    <w:basedOn w:val="DefaultParagraphFont"/>
    <w:uiPriority w:val="99"/>
    <w:semiHidden/>
    <w:rsid w:val="002E4185"/>
    <w:rPr>
      <w:rFonts w:cs="Times New Roman"/>
      <w:sz w:val="16"/>
      <w:szCs w:val="16"/>
    </w:rPr>
  </w:style>
  <w:style w:type="paragraph" w:styleId="CommentText">
    <w:name w:val="annotation text"/>
    <w:basedOn w:val="Normal"/>
    <w:link w:val="CommentTextChar"/>
    <w:uiPriority w:val="99"/>
    <w:semiHidden/>
    <w:rsid w:val="002E4185"/>
    <w:rPr>
      <w:sz w:val="20"/>
      <w:szCs w:val="20"/>
    </w:rPr>
  </w:style>
  <w:style w:type="character" w:customStyle="1" w:styleId="CommentTextChar">
    <w:name w:val="Comment Text Char"/>
    <w:basedOn w:val="DefaultParagraphFont"/>
    <w:link w:val="CommentText"/>
    <w:uiPriority w:val="99"/>
    <w:semiHidden/>
    <w:locked/>
    <w:rsid w:val="005320D5"/>
    <w:rPr>
      <w:rFonts w:cs="Times New Roman"/>
      <w:sz w:val="20"/>
      <w:szCs w:val="20"/>
      <w:lang w:val="de-DE" w:eastAsia="en-US"/>
    </w:rPr>
  </w:style>
  <w:style w:type="paragraph" w:styleId="CommentSubject">
    <w:name w:val="annotation subject"/>
    <w:basedOn w:val="CommentText"/>
    <w:next w:val="CommentText"/>
    <w:link w:val="CommentSubjectChar"/>
    <w:uiPriority w:val="99"/>
    <w:semiHidden/>
    <w:rsid w:val="002E4185"/>
    <w:rPr>
      <w:b/>
      <w:bCs/>
    </w:rPr>
  </w:style>
  <w:style w:type="character" w:customStyle="1" w:styleId="CommentSubjectChar">
    <w:name w:val="Comment Subject Char"/>
    <w:basedOn w:val="CommentTextChar"/>
    <w:link w:val="CommentSubject"/>
    <w:uiPriority w:val="99"/>
    <w:semiHidden/>
    <w:locked/>
    <w:rsid w:val="005320D5"/>
    <w:rPr>
      <w:b/>
      <w:bCs/>
    </w:rPr>
  </w:style>
</w:styles>
</file>

<file path=word/webSettings.xml><?xml version="1.0" encoding="utf-8"?>
<w:webSettings xmlns:r="http://schemas.openxmlformats.org/officeDocument/2006/relationships" xmlns:w="http://schemas.openxmlformats.org/wordprocessingml/2006/main">
  <w:divs>
    <w:div w:id="11890259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959</Words>
  <Characters>6043</Characters>
  <Application>Microsoft Office Outlook</Application>
  <DocSecurity>0</DocSecurity>
  <Lines>0</Lines>
  <Paragraphs>0</Paragraphs>
  <ScaleCrop>false</ScaleCrop>
  <Company>Staatliche Kunstsammlungen Dresden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Britta Maier</dc:creator>
  <cp:keywords/>
  <dc:description/>
  <cp:lastModifiedBy>Sophie.Moser</cp:lastModifiedBy>
  <cp:revision>3</cp:revision>
  <cp:lastPrinted>2013-08-06T11:30:00Z</cp:lastPrinted>
  <dcterms:created xsi:type="dcterms:W3CDTF">2013-08-06T11:20:00Z</dcterms:created>
  <dcterms:modified xsi:type="dcterms:W3CDTF">2013-08-06T12:21:00Z</dcterms:modified>
</cp:coreProperties>
</file>