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63" w:rsidRPr="00A97764" w:rsidRDefault="00856763" w:rsidP="00AD2501">
      <w:pPr>
        <w:suppressAutoHyphens/>
        <w:spacing w:line="360" w:lineRule="auto"/>
        <w:jc w:val="both"/>
        <w:rPr>
          <w:rFonts w:ascii="Arial" w:hAnsi="Arial" w:cs="Arial"/>
          <w:b/>
          <w:bCs/>
          <w:sz w:val="20"/>
          <w:szCs w:val="20"/>
        </w:rPr>
      </w:pPr>
      <w:r>
        <w:rPr>
          <w:rFonts w:ascii="Arial" w:hAnsi="Arial" w:cs="Arial"/>
          <w:b/>
          <w:bCs/>
          <w:sz w:val="20"/>
          <w:szCs w:val="20"/>
        </w:rPr>
        <w:t>Comunicato stampa</w:t>
      </w:r>
    </w:p>
    <w:p w:rsidR="00856763" w:rsidRPr="00F04900" w:rsidRDefault="00856763" w:rsidP="00AD2501">
      <w:pPr>
        <w:suppressAutoHyphens/>
        <w:spacing w:line="360" w:lineRule="auto"/>
        <w:jc w:val="both"/>
        <w:rPr>
          <w:rFonts w:ascii="Arial" w:hAnsi="Arial" w:cs="Arial"/>
          <w:sz w:val="20"/>
          <w:szCs w:val="20"/>
        </w:rPr>
      </w:pPr>
    </w:p>
    <w:p w:rsidR="00856763" w:rsidRPr="00F04900" w:rsidRDefault="00856763" w:rsidP="00AD2501">
      <w:pPr>
        <w:suppressAutoHyphens/>
        <w:spacing w:line="360" w:lineRule="auto"/>
        <w:rPr>
          <w:rFonts w:ascii="Arial" w:hAnsi="Arial" w:cs="Arial"/>
          <w:sz w:val="20"/>
          <w:szCs w:val="20"/>
        </w:rPr>
      </w:pPr>
    </w:p>
    <w:p w:rsidR="00856763" w:rsidRDefault="00856763" w:rsidP="00AD2501">
      <w:pPr>
        <w:suppressAutoHyphens/>
        <w:spacing w:line="360" w:lineRule="auto"/>
        <w:rPr>
          <w:rFonts w:ascii="Arial" w:hAnsi="Arial" w:cs="Arial"/>
          <w:b/>
          <w:bCs/>
          <w:sz w:val="28"/>
          <w:szCs w:val="28"/>
        </w:rPr>
      </w:pPr>
    </w:p>
    <w:p w:rsidR="00856763" w:rsidRDefault="00856763" w:rsidP="00AD2501">
      <w:pPr>
        <w:suppressAutoHyphens/>
        <w:spacing w:line="360" w:lineRule="auto"/>
        <w:rPr>
          <w:rFonts w:ascii="Arial" w:hAnsi="Arial" w:cs="Arial"/>
          <w:b/>
          <w:bCs/>
          <w:sz w:val="28"/>
          <w:szCs w:val="28"/>
        </w:rPr>
      </w:pPr>
      <w:r>
        <w:rPr>
          <w:rFonts w:ascii="Arial" w:hAnsi="Arial" w:cs="Arial"/>
          <w:b/>
          <w:bCs/>
          <w:sz w:val="28"/>
          <w:szCs w:val="28"/>
        </w:rPr>
        <w:t>La nuova sede centrale della Leica Camera AG si presenta nella sua luce migliore</w:t>
      </w:r>
    </w:p>
    <w:p w:rsidR="00856763" w:rsidRPr="00D11715" w:rsidRDefault="00856763" w:rsidP="00AD2501">
      <w:pPr>
        <w:suppressAutoHyphens/>
        <w:spacing w:line="360" w:lineRule="auto"/>
        <w:rPr>
          <w:rFonts w:ascii="Arial" w:hAnsi="Arial" w:cs="Arial"/>
          <w:b/>
          <w:bCs/>
        </w:rPr>
      </w:pPr>
      <w:r>
        <w:rPr>
          <w:rFonts w:ascii="Arial" w:hAnsi="Arial" w:cs="Arial"/>
        </w:rPr>
        <w:t>Soluzione illuminotecnica Zumtobel perfettamente integrata nell’architettura</w:t>
      </w:r>
    </w:p>
    <w:p w:rsidR="00856763" w:rsidRDefault="00856763" w:rsidP="00AD2501">
      <w:pPr>
        <w:suppressAutoHyphens/>
        <w:spacing w:line="360" w:lineRule="auto"/>
        <w:rPr>
          <w:rFonts w:ascii="Arial" w:hAnsi="Arial" w:cs="Arial"/>
          <w:b/>
          <w:bCs/>
        </w:rPr>
      </w:pPr>
    </w:p>
    <w:p w:rsidR="00856763" w:rsidRDefault="00856763" w:rsidP="00AD2501">
      <w:pPr>
        <w:suppressAutoHyphens/>
        <w:spacing w:line="360" w:lineRule="auto"/>
        <w:jc w:val="both"/>
        <w:rPr>
          <w:rFonts w:ascii="Arial" w:hAnsi="Arial" w:cs="Arial"/>
          <w:b/>
          <w:bCs/>
          <w:sz w:val="20"/>
          <w:szCs w:val="20"/>
        </w:rPr>
      </w:pPr>
      <w:r>
        <w:rPr>
          <w:rFonts w:ascii="Arial" w:hAnsi="Arial" w:cs="Arial"/>
          <w:b/>
          <w:bCs/>
          <w:sz w:val="20"/>
          <w:szCs w:val="20"/>
        </w:rPr>
        <w:t xml:space="preserve">La rinomata azienda tedesca Leica Camera AG si è trasferita in una nuova sede che può essere considerata una vera icona di luminosità. La soluzione realizzata da Zumtobel rende giustizia sia alle peculiarità del congiunto architettonico che alle esigenze particolari dei diversi utenti. </w:t>
      </w:r>
    </w:p>
    <w:p w:rsidR="00856763" w:rsidRDefault="00856763" w:rsidP="00AD2501">
      <w:pPr>
        <w:suppressAutoHyphens/>
        <w:spacing w:line="360" w:lineRule="auto"/>
        <w:jc w:val="both"/>
        <w:rPr>
          <w:rFonts w:ascii="Arial" w:hAnsi="Arial" w:cs="Arial"/>
          <w:b/>
          <w:bCs/>
          <w:sz w:val="20"/>
          <w:szCs w:val="20"/>
        </w:rPr>
      </w:pPr>
    </w:p>
    <w:p w:rsidR="00856763" w:rsidRPr="007A3BDC" w:rsidRDefault="00856763" w:rsidP="00AD2501">
      <w:pPr>
        <w:suppressAutoHyphens/>
        <w:spacing w:line="360" w:lineRule="auto"/>
        <w:jc w:val="both"/>
        <w:rPr>
          <w:rFonts w:ascii="Arial" w:hAnsi="Arial" w:cs="Arial"/>
          <w:sz w:val="20"/>
          <w:szCs w:val="20"/>
        </w:rPr>
      </w:pPr>
      <w:r w:rsidRPr="007A3BDC">
        <w:rPr>
          <w:rFonts w:ascii="Arial" w:hAnsi="Arial" w:cs="Arial"/>
          <w:i/>
          <w:iCs/>
          <w:sz w:val="20"/>
          <w:szCs w:val="20"/>
        </w:rPr>
        <w:t>Dornbirn, ottobre 2014</w:t>
      </w:r>
      <w:r w:rsidRPr="007A3BDC">
        <w:rPr>
          <w:rFonts w:ascii="Arial" w:hAnsi="Arial" w:cs="Arial"/>
          <w:sz w:val="20"/>
          <w:szCs w:val="20"/>
        </w:rPr>
        <w:t xml:space="preserve"> – Pur rimanendo nella sua località storica, Wetzlar, ai primi del 2014 la società </w:t>
      </w:r>
      <w:hyperlink r:id="rId8">
        <w:r w:rsidRPr="007A3BDC">
          <w:rPr>
            <w:rStyle w:val="Hyperlink"/>
            <w:rFonts w:ascii="Arial" w:hAnsi="Arial" w:cs="Arial"/>
            <w:sz w:val="20"/>
            <w:szCs w:val="20"/>
          </w:rPr>
          <w:t>Leica Camera AG</w:t>
        </w:r>
      </w:hyperlink>
      <w:r w:rsidRPr="007A3BDC">
        <w:rPr>
          <w:rFonts w:ascii="Arial" w:hAnsi="Arial" w:cs="Arial"/>
          <w:sz w:val="20"/>
          <w:szCs w:val="20"/>
        </w:rPr>
        <w:t xml:space="preserve">  si è trasferita in una nuova sede che comprende sia la produzione che i reparti amministrativi. Il complesso chiamato </w:t>
      </w:r>
      <w:hyperlink r:id="rId9">
        <w:r w:rsidRPr="007A3BDC">
          <w:rPr>
            <w:rStyle w:val="Hyperlink"/>
            <w:rFonts w:ascii="Arial" w:hAnsi="Arial" w:cs="Arial"/>
            <w:sz w:val="20"/>
            <w:szCs w:val="20"/>
          </w:rPr>
          <w:t>Leitz-Park</w:t>
        </w:r>
      </w:hyperlink>
      <w:r w:rsidRPr="007A3BDC">
        <w:rPr>
          <w:rFonts w:ascii="Arial" w:hAnsi="Arial" w:cs="Arial"/>
          <w:sz w:val="20"/>
          <w:szCs w:val="20"/>
        </w:rPr>
        <w:t xml:space="preserve">, progettato dagli architetti di Francoforte </w:t>
      </w:r>
      <w:hyperlink r:id="rId10">
        <w:r w:rsidRPr="007A3BDC">
          <w:rPr>
            <w:rStyle w:val="Hyperlink"/>
            <w:rFonts w:ascii="Arial" w:hAnsi="Arial" w:cs="Arial"/>
            <w:sz w:val="20"/>
            <w:szCs w:val="20"/>
          </w:rPr>
          <w:t>Gruber + Kleine-Kraneburg</w:t>
        </w:r>
      </w:hyperlink>
      <w:r w:rsidRPr="007A3BDC">
        <w:rPr>
          <w:rFonts w:ascii="Arial" w:hAnsi="Arial" w:cs="Arial"/>
          <w:sz w:val="20"/>
          <w:szCs w:val="20"/>
        </w:rPr>
        <w:t xml:space="preserve">, è formato da una costruzione centrale destinata alla Leica, da due altri edfici e da un blocco separato con caffetteria. Molte parti della struttura sono aperte al pubblico, che qui può scoprire la storia dell’azienda e i suoi prodotti. Vi si trovano esposte anche le opere dei fotografi di Leica. Accanto alla sede amministrativa sono stati aperti un museo, una galleria d’arte, un flagshipstore Leica e un ristorante, più le aree di produzione visibili dall’esterno. I vari blocchi sono reciprocamente collegati al pianoterra, cosa ben sottolineata da una lunga vetrata ricurva che li avvolge: di notte quest’architettura sembra snodarsi come un luminoso nastro che ricorda inequivocabilmente una pellicola fotografica. Zumtobel ha realizzato l’impianto illuminotecnico in stretta collaborazione con i lighting designer degli studi </w:t>
      </w:r>
      <w:hyperlink r:id="rId11">
        <w:r w:rsidRPr="007A3BDC">
          <w:rPr>
            <w:rStyle w:val="Hyperlink"/>
            <w:rFonts w:ascii="Arial" w:hAnsi="Arial" w:cs="Arial"/>
            <w:sz w:val="20"/>
            <w:szCs w:val="20"/>
          </w:rPr>
          <w:t>hpi Himmen</w:t>
        </w:r>
      </w:hyperlink>
      <w:r w:rsidRPr="007A3BDC">
        <w:rPr>
          <w:rFonts w:ascii="Arial" w:hAnsi="Arial" w:cs="Arial"/>
          <w:sz w:val="20"/>
          <w:szCs w:val="20"/>
        </w:rPr>
        <w:t xml:space="preserve"> e </w:t>
      </w:r>
      <w:hyperlink r:id="rId12">
        <w:r w:rsidRPr="007A3BDC">
          <w:rPr>
            <w:rStyle w:val="Hyperlink"/>
            <w:rFonts w:ascii="Arial" w:hAnsi="Arial" w:cs="Arial"/>
            <w:sz w:val="20"/>
            <w:szCs w:val="20"/>
          </w:rPr>
          <w:t>Lichtvision</w:t>
        </w:r>
      </w:hyperlink>
      <w:r w:rsidRPr="007A3BDC">
        <w:rPr>
          <w:rFonts w:ascii="Arial" w:hAnsi="Arial" w:cs="Arial"/>
          <w:sz w:val="20"/>
          <w:szCs w:val="20"/>
        </w:rPr>
        <w:t xml:space="preserve">. La soluzione si presenta con un linguaggio formale chiaro e con un design che sottolinea l’architettura, sobria e marcata allo stesso tempo. In ogni parte del complesso l’illuminazione è pensata per andare incontro alle esigenze degli utenti e per creare un’atmosfera ispiratrice.  </w:t>
      </w:r>
    </w:p>
    <w:p w:rsidR="00856763" w:rsidRPr="00B61A8F" w:rsidRDefault="00856763" w:rsidP="00AD2501">
      <w:pPr>
        <w:suppressAutoHyphens/>
        <w:spacing w:line="360" w:lineRule="auto"/>
        <w:jc w:val="both"/>
        <w:rPr>
          <w:rFonts w:ascii="Arial" w:hAnsi="Arial" w:cs="Arial"/>
          <w:sz w:val="20"/>
          <w:szCs w:val="20"/>
        </w:rPr>
      </w:pPr>
    </w:p>
    <w:p w:rsidR="00856763" w:rsidRPr="00B61A8F" w:rsidRDefault="00856763" w:rsidP="002637AE">
      <w:pPr>
        <w:suppressAutoHyphens/>
        <w:spacing w:line="360" w:lineRule="auto"/>
        <w:jc w:val="both"/>
        <w:rPr>
          <w:rFonts w:ascii="Arial" w:hAnsi="Arial" w:cs="Arial"/>
          <w:sz w:val="20"/>
          <w:szCs w:val="20"/>
        </w:rPr>
      </w:pPr>
      <w:r>
        <w:rPr>
          <w:rFonts w:ascii="Arial" w:hAnsi="Arial" w:cs="Arial"/>
          <w:sz w:val="20"/>
          <w:szCs w:val="20"/>
        </w:rPr>
        <w:t xml:space="preserve">In questo progetto le richieste erano molte: innanzitutto l’illuminotecnica doveva integrarsi in pieno nell’architettura esaltandone in modo sottile il carattere. In secondo luogo occorreva tenere conto delle esigenze dei molti utenti. Da un lato ci volevano condizioni ideali per i dipendenti degli uffici amministrativi, dall’altro un’atmosfera invitante in tutte le zone accessibili al pubblico. La flessibilità dell’illuminazione era indispensabile soprattutto nella galleria d’arte, destinata ad un alternarsi continuo di opere esposte. Un’altra richiesta di Leica era che tutti gli apparecchi installati fossero dimmerabili e governati a livello centrale da un impianto EIB/KNX. </w:t>
      </w:r>
    </w:p>
    <w:p w:rsidR="00856763" w:rsidRPr="00B61A8F" w:rsidRDefault="00856763" w:rsidP="00881B19">
      <w:pPr>
        <w:suppressAutoHyphens/>
        <w:spacing w:line="360" w:lineRule="auto"/>
        <w:jc w:val="both"/>
        <w:rPr>
          <w:rFonts w:ascii="Arial" w:hAnsi="Arial" w:cs="Arial"/>
          <w:sz w:val="20"/>
          <w:szCs w:val="20"/>
        </w:rPr>
      </w:pPr>
      <w:r>
        <w:rPr>
          <w:rFonts w:ascii="Arial" w:hAnsi="Arial" w:cs="Arial"/>
          <w:sz w:val="20"/>
          <w:szCs w:val="20"/>
        </w:rPr>
        <w:t xml:space="preserve">Nei reparti di calcolo, Zumtobel ha deciso di montare apparecchi a sospensione </w:t>
      </w:r>
      <w:hyperlink r:id="rId13">
        <w:r>
          <w:rPr>
            <w:rStyle w:val="Hyperlink"/>
            <w:rFonts w:ascii="Arial" w:hAnsi="Arial" w:cs="Arial"/>
            <w:sz w:val="20"/>
            <w:szCs w:val="20"/>
          </w:rPr>
          <w:t>CLARIS II</w:t>
        </w:r>
      </w:hyperlink>
      <w:r>
        <w:rPr>
          <w:rFonts w:ascii="Arial" w:hAnsi="Arial" w:cs="Arial"/>
          <w:sz w:val="20"/>
          <w:szCs w:val="20"/>
        </w:rPr>
        <w:t xml:space="preserve">, caratterizzati da uno stile minimalista e geometrico oltre che da un’innovativa tecnologia di schermi che assicura un’ottima illuminazione. I riflettori dell’emissione indiretta sono conformati per diffondere sul soffitto una luminosità omogenea. </w:t>
      </w:r>
    </w:p>
    <w:p w:rsidR="00856763" w:rsidRPr="00B61A8F" w:rsidRDefault="00856763" w:rsidP="00881B19">
      <w:pPr>
        <w:suppressAutoHyphens/>
        <w:spacing w:line="360" w:lineRule="auto"/>
        <w:jc w:val="both"/>
        <w:rPr>
          <w:rFonts w:ascii="Arial" w:hAnsi="Arial" w:cs="Arial"/>
          <w:sz w:val="20"/>
          <w:szCs w:val="20"/>
        </w:rPr>
      </w:pPr>
      <w:r>
        <w:rPr>
          <w:rFonts w:ascii="Arial" w:hAnsi="Arial" w:cs="Arial"/>
          <w:sz w:val="20"/>
          <w:szCs w:val="20"/>
        </w:rPr>
        <w:t xml:space="preserve">Nei corridoi e nei locali di servizio del complesso Leica sono state installate plafoniere </w:t>
      </w:r>
      <w:hyperlink r:id="rId14">
        <w:r>
          <w:rPr>
            <w:rStyle w:val="Hyperlink"/>
            <w:rFonts w:ascii="Arial" w:hAnsi="Arial" w:cs="Arial"/>
            <w:sz w:val="20"/>
            <w:szCs w:val="20"/>
          </w:rPr>
          <w:t xml:space="preserve">LINARIA </w:t>
        </w:r>
      </w:hyperlink>
      <w:r>
        <w:rPr>
          <w:rFonts w:ascii="Arial" w:hAnsi="Arial" w:cs="Arial"/>
          <w:sz w:val="20"/>
          <w:szCs w:val="20"/>
        </w:rPr>
        <w:t xml:space="preserve"> allo scopo di facilitare l’orientamento. I supporti formano linee di luce precise ma anche un’atmosfera decisamente gradevole. Gli apparecchi LINARIA misurano soli tre centimetri di spessore e sono pertanto i più sottili fra tutti i supporti a compatibilità DALI che si possano trovare. </w:t>
      </w:r>
    </w:p>
    <w:p w:rsidR="00856763" w:rsidRPr="00B61A8F" w:rsidRDefault="00856763" w:rsidP="00881B19">
      <w:pPr>
        <w:suppressAutoHyphens/>
        <w:spacing w:line="360" w:lineRule="auto"/>
        <w:jc w:val="both"/>
        <w:rPr>
          <w:rFonts w:ascii="Arial" w:hAnsi="Arial" w:cs="Arial"/>
          <w:sz w:val="20"/>
          <w:szCs w:val="20"/>
        </w:rPr>
      </w:pPr>
    </w:p>
    <w:p w:rsidR="00856763" w:rsidRDefault="00856763" w:rsidP="00881B19">
      <w:pPr>
        <w:suppressAutoHyphens/>
        <w:spacing w:line="360" w:lineRule="auto"/>
        <w:jc w:val="both"/>
        <w:rPr>
          <w:rFonts w:ascii="Arial" w:hAnsi="Arial" w:cs="Arial"/>
          <w:sz w:val="20"/>
          <w:szCs w:val="20"/>
        </w:rPr>
      </w:pPr>
      <w:r>
        <w:rPr>
          <w:rFonts w:ascii="Arial" w:hAnsi="Arial" w:cs="Arial"/>
          <w:sz w:val="20"/>
          <w:szCs w:val="20"/>
        </w:rPr>
        <w:t xml:space="preserve">A completare la soluzione nel quartier generale Leica sono due modelli del programma LED </w:t>
      </w:r>
      <w:hyperlink r:id="rId15">
        <w:r>
          <w:rPr>
            <w:rStyle w:val="Hyperlink"/>
            <w:rFonts w:ascii="Arial" w:hAnsi="Arial" w:cs="Arial"/>
            <w:sz w:val="20"/>
            <w:szCs w:val="20"/>
          </w:rPr>
          <w:t>PANOS infinity</w:t>
        </w:r>
      </w:hyperlink>
      <w:r>
        <w:rPr>
          <w:rFonts w:ascii="Arial" w:hAnsi="Arial" w:cs="Arial"/>
          <w:sz w:val="20"/>
          <w:szCs w:val="20"/>
        </w:rPr>
        <w:t xml:space="preserve">, montati come downlights nei corridoi e come wallwasher sia nelle aree clienti che nella caffetteria. Interessante la scelta della temperatura di colore di questi apparecchi: mentre i downlights per l’illuminazione generale si presentano omogeneamente con 3000 K, i modelli wallwasher funzionano invece a 4000 K in quanto accostati a un’incidenza rilevante di luce diurna. Gli apparecchi LED PANOS infinity hanno convinto soprattutto per la loro funzionalità e flessibilità: “I downlights Panos ci sono piaciuti innanzitutto per la qualità:ma tradizionale fa risparmiare come minimo il 40% di energia.  alta resa cromatica, distribuzione fotometrica omogenea e tecnologia LED d’avanguardia sono i requisiti che ci hanno permesso di risolvere le diverse problematiche del progetto. Senza contare che il loro linguaggio formale valorizza l’architettura della costruzione”, commenta Isabel Sternkopf dello studio Lichtvision. A tutto questo si aggiunge la precisione con cui gli apparecchi wallwasher puntano la luce esattamente dove serve: sugli oggetti esposti o sui punti da evidenziare. La stessa efficienza energetica della soluzione LED non teme confronti: rispetto ad un sistema tradizionale fa risparmiare come minimo il 40% di energia. </w:t>
      </w:r>
    </w:p>
    <w:p w:rsidR="00856763" w:rsidRPr="00B61A8F" w:rsidRDefault="00856763" w:rsidP="00881B19">
      <w:pPr>
        <w:suppressAutoHyphens/>
        <w:spacing w:line="360" w:lineRule="auto"/>
        <w:jc w:val="both"/>
        <w:rPr>
          <w:rFonts w:ascii="Arial" w:hAnsi="Arial" w:cs="Arial"/>
          <w:sz w:val="20"/>
          <w:szCs w:val="20"/>
        </w:rPr>
      </w:pPr>
    </w:p>
    <w:p w:rsidR="00856763" w:rsidRPr="00B61A8F" w:rsidRDefault="00856763" w:rsidP="00AD2501">
      <w:pPr>
        <w:suppressAutoHyphens/>
        <w:spacing w:line="360" w:lineRule="auto"/>
        <w:rPr>
          <w:rFonts w:ascii="Arial" w:hAnsi="Arial" w:cs="Arial"/>
          <w:b/>
          <w:bCs/>
          <w:sz w:val="20"/>
          <w:szCs w:val="20"/>
        </w:rPr>
      </w:pPr>
      <w:r>
        <w:rPr>
          <w:rFonts w:ascii="Arial" w:hAnsi="Arial" w:cs="Arial"/>
          <w:b/>
          <w:bCs/>
          <w:sz w:val="20"/>
          <w:szCs w:val="20"/>
        </w:rPr>
        <w:t>Dati e cifre dei prodotti Zumtobel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856763" w:rsidRPr="00B61A8F">
        <w:trPr>
          <w:trHeight w:val="896"/>
        </w:trPr>
        <w:tc>
          <w:tcPr>
            <w:tcW w:w="2817" w:type="dxa"/>
          </w:tcPr>
          <w:p w:rsidR="00856763" w:rsidRPr="00B61A8F" w:rsidRDefault="00856763" w:rsidP="002637AE">
            <w:pPr>
              <w:suppressAutoHyphens/>
              <w:spacing w:before="60" w:after="60"/>
              <w:rPr>
                <w:rFonts w:ascii="Arial" w:hAnsi="Arial" w:cs="Arial"/>
                <w:sz w:val="20"/>
                <w:szCs w:val="20"/>
              </w:rPr>
            </w:pPr>
            <w:r>
              <w:rPr>
                <w:rFonts w:ascii="Arial" w:hAnsi="Arial" w:cs="Arial"/>
                <w:sz w:val="20"/>
                <w:szCs w:val="20"/>
              </w:rPr>
              <w:t>CLARIS II</w:t>
            </w:r>
          </w:p>
        </w:tc>
        <w:tc>
          <w:tcPr>
            <w:tcW w:w="6072" w:type="dxa"/>
          </w:tcPr>
          <w:p w:rsidR="00856763" w:rsidRPr="00B61A8F" w:rsidRDefault="00856763" w:rsidP="009F459E">
            <w:pPr>
              <w:suppressAutoHyphens/>
              <w:spacing w:before="60" w:after="60"/>
              <w:rPr>
                <w:rFonts w:ascii="Arial" w:hAnsi="Arial" w:cs="Arial"/>
                <w:sz w:val="20"/>
                <w:szCs w:val="20"/>
              </w:rPr>
            </w:pPr>
            <w:r>
              <w:rPr>
                <w:rFonts w:ascii="Arial" w:hAnsi="Arial" w:cs="Arial"/>
                <w:sz w:val="20"/>
                <w:szCs w:val="20"/>
              </w:rPr>
              <w:t>Plafoniere e apparecchi a sospensione minimalisti; armatura di forma graduata in profilo di alluminio estruso; dimmerabili</w:t>
            </w:r>
          </w:p>
        </w:tc>
      </w:tr>
      <w:tr w:rsidR="00856763" w:rsidRPr="009F459E">
        <w:trPr>
          <w:trHeight w:val="785"/>
        </w:trPr>
        <w:tc>
          <w:tcPr>
            <w:tcW w:w="2817" w:type="dxa"/>
          </w:tcPr>
          <w:p w:rsidR="00856763" w:rsidRPr="00B61A8F" w:rsidRDefault="00856763" w:rsidP="00AD2501">
            <w:pPr>
              <w:suppressAutoHyphens/>
              <w:spacing w:before="60" w:after="60"/>
              <w:rPr>
                <w:rFonts w:ascii="Arial" w:hAnsi="Arial" w:cs="Arial"/>
                <w:sz w:val="20"/>
                <w:szCs w:val="20"/>
              </w:rPr>
            </w:pPr>
            <w:r>
              <w:rPr>
                <w:rFonts w:ascii="Arial" w:hAnsi="Arial" w:cs="Arial"/>
                <w:sz w:val="20"/>
                <w:szCs w:val="20"/>
              </w:rPr>
              <w:t xml:space="preserve">LINARIA </w:t>
            </w:r>
          </w:p>
          <w:p w:rsidR="00856763" w:rsidRPr="00B61A8F" w:rsidRDefault="00856763" w:rsidP="00AD2501">
            <w:pPr>
              <w:suppressAutoHyphens/>
              <w:spacing w:before="60" w:after="60"/>
              <w:rPr>
                <w:rFonts w:ascii="Arial" w:hAnsi="Arial" w:cs="Arial"/>
                <w:color w:val="000000"/>
                <w:sz w:val="14"/>
                <w:szCs w:val="14"/>
              </w:rPr>
            </w:pPr>
          </w:p>
        </w:tc>
        <w:tc>
          <w:tcPr>
            <w:tcW w:w="6072" w:type="dxa"/>
          </w:tcPr>
          <w:p w:rsidR="00856763" w:rsidRPr="00B61A8F" w:rsidRDefault="00856763" w:rsidP="00AD2501">
            <w:pPr>
              <w:suppressAutoHyphens/>
              <w:spacing w:before="60" w:after="60"/>
              <w:rPr>
                <w:rFonts w:ascii="Arial" w:hAnsi="Arial" w:cs="Arial"/>
                <w:sz w:val="20"/>
                <w:szCs w:val="20"/>
              </w:rPr>
            </w:pPr>
            <w:r>
              <w:rPr>
                <w:rFonts w:ascii="Arial" w:hAnsi="Arial" w:cs="Arial"/>
                <w:sz w:val="20"/>
                <w:szCs w:val="20"/>
              </w:rPr>
              <w:t>Supporto a fascio libero in alluminio d’alta qualità, verniciato a polvere in colore argento; montaggio a plafone e sospensione; cablaggio senza alogeni; dimmerabile; con alimentatore elettronico compatibile DALI</w:t>
            </w:r>
          </w:p>
        </w:tc>
      </w:tr>
      <w:tr w:rsidR="00856763" w:rsidRPr="007A3BDC">
        <w:trPr>
          <w:trHeight w:val="838"/>
        </w:trPr>
        <w:tc>
          <w:tcPr>
            <w:tcW w:w="2817" w:type="dxa"/>
          </w:tcPr>
          <w:p w:rsidR="00856763" w:rsidRPr="00B61A8F" w:rsidRDefault="00856763" w:rsidP="00AD2501">
            <w:pPr>
              <w:suppressAutoHyphens/>
              <w:spacing w:before="60" w:after="60"/>
              <w:rPr>
                <w:rFonts w:ascii="Arial" w:hAnsi="Arial" w:cs="Arial"/>
                <w:sz w:val="20"/>
                <w:szCs w:val="20"/>
              </w:rPr>
            </w:pPr>
            <w:r>
              <w:rPr>
                <w:rFonts w:ascii="Arial" w:hAnsi="Arial" w:cs="Arial"/>
                <w:sz w:val="20"/>
                <w:szCs w:val="20"/>
              </w:rPr>
              <w:t>PANOS infinity</w:t>
            </w:r>
          </w:p>
          <w:p w:rsidR="00856763" w:rsidRPr="00B61A8F" w:rsidRDefault="00856763" w:rsidP="00AD2501">
            <w:pPr>
              <w:suppressAutoHyphens/>
              <w:spacing w:before="60" w:after="60"/>
              <w:rPr>
                <w:rFonts w:ascii="Arial" w:hAnsi="Arial" w:cs="Arial"/>
                <w:sz w:val="20"/>
                <w:szCs w:val="20"/>
              </w:rPr>
            </w:pPr>
          </w:p>
        </w:tc>
        <w:tc>
          <w:tcPr>
            <w:tcW w:w="6072" w:type="dxa"/>
          </w:tcPr>
          <w:p w:rsidR="00856763" w:rsidRPr="007A3BDC" w:rsidRDefault="00856763" w:rsidP="00AD2501">
            <w:pPr>
              <w:suppressAutoHyphens/>
              <w:spacing w:before="60" w:after="60"/>
              <w:rPr>
                <w:rFonts w:ascii="Arial" w:hAnsi="Arial" w:cs="Arial"/>
                <w:sz w:val="20"/>
                <w:szCs w:val="20"/>
                <w:lang w:val="en-GB"/>
              </w:rPr>
            </w:pPr>
            <w:r w:rsidRPr="007A3BDC">
              <w:rPr>
                <w:rFonts w:ascii="Arial" w:hAnsi="Arial" w:cs="Arial"/>
                <w:sz w:val="20"/>
                <w:szCs w:val="20"/>
                <w:lang w:val="en-GB"/>
              </w:rPr>
              <w:t>Downlight LED da 4000 K</w:t>
            </w:r>
          </w:p>
          <w:p w:rsidR="00856763" w:rsidRPr="007A3BDC" w:rsidRDefault="00856763" w:rsidP="00AD2501">
            <w:pPr>
              <w:suppressAutoHyphens/>
              <w:spacing w:before="60" w:after="60"/>
              <w:rPr>
                <w:rFonts w:ascii="Arial" w:hAnsi="Arial" w:cs="Arial"/>
                <w:sz w:val="20"/>
                <w:szCs w:val="20"/>
                <w:lang w:val="en-GB"/>
              </w:rPr>
            </w:pPr>
            <w:r w:rsidRPr="007A3BDC">
              <w:rPr>
                <w:rFonts w:ascii="Arial" w:hAnsi="Arial" w:cs="Arial"/>
                <w:sz w:val="20"/>
                <w:szCs w:val="20"/>
                <w:lang w:val="en-GB"/>
              </w:rPr>
              <w:t>Wallwasher LED da 3000 K</w:t>
            </w:r>
          </w:p>
        </w:tc>
      </w:tr>
    </w:tbl>
    <w:p w:rsidR="00856763" w:rsidRPr="007A3BDC" w:rsidRDefault="00856763" w:rsidP="00AD2501">
      <w:pPr>
        <w:suppressAutoHyphens/>
        <w:spacing w:line="360" w:lineRule="auto"/>
        <w:jc w:val="both"/>
        <w:rPr>
          <w:rFonts w:ascii="Arial" w:hAnsi="Arial" w:cs="Arial"/>
          <w:sz w:val="20"/>
          <w:szCs w:val="20"/>
          <w:lang w:val="en-GB"/>
        </w:rPr>
      </w:pPr>
    </w:p>
    <w:p w:rsidR="00856763" w:rsidRPr="007A3BDC" w:rsidRDefault="00856763" w:rsidP="00AD2501">
      <w:pPr>
        <w:suppressAutoHyphens/>
        <w:rPr>
          <w:rFonts w:ascii="Arial" w:hAnsi="Arial" w:cs="Arial"/>
          <w:b/>
          <w:bCs/>
          <w:sz w:val="20"/>
          <w:szCs w:val="20"/>
          <w:lang w:val="en-GB"/>
        </w:rPr>
      </w:pPr>
    </w:p>
    <w:p w:rsidR="00856763" w:rsidRPr="00927636" w:rsidRDefault="00856763" w:rsidP="00AD2501">
      <w:pPr>
        <w:suppressAutoHyphens/>
        <w:rPr>
          <w:rFonts w:ascii="Arial" w:hAnsi="Arial" w:cs="Arial"/>
          <w:sz w:val="20"/>
          <w:szCs w:val="20"/>
        </w:rPr>
      </w:pPr>
      <w:r>
        <w:rPr>
          <w:rFonts w:ascii="Arial" w:hAnsi="Arial" w:cs="Arial"/>
          <w:b/>
          <w:bCs/>
          <w:sz w:val="20"/>
          <w:szCs w:val="20"/>
        </w:rPr>
        <w:t>Didascalie delle immagini:</w:t>
      </w:r>
    </w:p>
    <w:p w:rsidR="00856763" w:rsidRDefault="00856763" w:rsidP="00AD2501">
      <w:pPr>
        <w:suppressAutoHyphens/>
        <w:spacing w:line="360" w:lineRule="auto"/>
        <w:jc w:val="both"/>
        <w:outlineLvl w:val="0"/>
        <w:rPr>
          <w:rFonts w:ascii="Arial" w:hAnsi="Arial" w:cs="Arial"/>
          <w:sz w:val="16"/>
          <w:szCs w:val="16"/>
        </w:rPr>
      </w:pPr>
      <w:r>
        <w:rPr>
          <w:rFonts w:ascii="Arial" w:hAnsi="Arial" w:cs="Arial"/>
          <w:sz w:val="16"/>
          <w:szCs w:val="16"/>
        </w:rPr>
        <w:t>(Photo Credits: Zumtobel)</w:t>
      </w:r>
    </w:p>
    <w:p w:rsidR="00856763" w:rsidRPr="003F1531" w:rsidRDefault="00A348B5" w:rsidP="003F1531">
      <w:pPr>
        <w:suppressAutoHyphens/>
        <w:spacing w:line="360" w:lineRule="auto"/>
        <w:jc w:val="both"/>
        <w:outlineLvl w:val="0"/>
        <w:rPr>
          <w:rFonts w:ascii="Arial" w:hAnsi="Arial" w:cs="Arial"/>
          <w:sz w:val="16"/>
          <w:szCs w:val="16"/>
        </w:rPr>
      </w:pPr>
      <w:r>
        <w:rPr>
          <w:rFonts w:ascii="Arial" w:hAnsi="Arial" w:cs="Arial"/>
          <w:noProof/>
          <w:sz w:val="16"/>
          <w:szCs w:val="16"/>
          <w:lang w:val="de-AT" w:eastAsia="de-AT"/>
        </w:rPr>
        <w:drawing>
          <wp:inline distT="0" distB="0" distL="0" distR="0">
            <wp:extent cx="2234565" cy="1503045"/>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4565" cy="1503045"/>
                    </a:xfrm>
                    <a:prstGeom prst="rect">
                      <a:avLst/>
                    </a:prstGeom>
                    <a:noFill/>
                    <a:ln>
                      <a:noFill/>
                    </a:ln>
                  </pic:spPr>
                </pic:pic>
              </a:graphicData>
            </a:graphic>
          </wp:inline>
        </w:drawing>
      </w:r>
    </w:p>
    <w:p w:rsidR="00856763" w:rsidRPr="00D259BD" w:rsidRDefault="00856763" w:rsidP="00D259BD">
      <w:pPr>
        <w:suppressAutoHyphens/>
        <w:ind w:right="23"/>
        <w:rPr>
          <w:rFonts w:ascii="Arial" w:hAnsi="Arial" w:cs="Arial"/>
          <w:sz w:val="20"/>
          <w:szCs w:val="20"/>
        </w:rPr>
      </w:pPr>
      <w:r>
        <w:rPr>
          <w:rFonts w:ascii="Arial" w:hAnsi="Arial" w:cs="Arial"/>
          <w:b/>
          <w:bCs/>
          <w:sz w:val="20"/>
          <w:szCs w:val="20"/>
        </w:rPr>
        <w:t>Foto 1:</w:t>
      </w:r>
      <w:r>
        <w:rPr>
          <w:sz w:val="20"/>
          <w:szCs w:val="20"/>
        </w:rPr>
        <w:t xml:space="preserve"> </w:t>
      </w:r>
      <w:r>
        <w:rPr>
          <w:rFonts w:ascii="Arial" w:hAnsi="Arial" w:cs="Arial"/>
          <w:sz w:val="20"/>
          <w:szCs w:val="20"/>
        </w:rPr>
        <w:t>La soluzione realizzata da Zumtobel rende giustizia sia alle peculiarità del congiunto architettonico che alle esigenze particolari dei diversi utenti.</w:t>
      </w:r>
    </w:p>
    <w:p w:rsidR="00856763" w:rsidRPr="00D259BD" w:rsidRDefault="00856763" w:rsidP="00D259BD">
      <w:pPr>
        <w:suppressAutoHyphens/>
        <w:ind w:right="23"/>
        <w:rPr>
          <w:rFonts w:ascii="Arial" w:hAnsi="Arial" w:cs="Arial"/>
          <w:sz w:val="20"/>
          <w:szCs w:val="20"/>
        </w:rPr>
      </w:pPr>
    </w:p>
    <w:p w:rsidR="00856763" w:rsidRPr="00D259BD" w:rsidRDefault="00A348B5" w:rsidP="00D259BD">
      <w:pPr>
        <w:suppressAutoHyphens/>
        <w:ind w:right="23"/>
        <w:rPr>
          <w:rFonts w:ascii="Arial" w:hAnsi="Arial" w:cs="Arial"/>
          <w:sz w:val="20"/>
          <w:szCs w:val="20"/>
        </w:rPr>
      </w:pPr>
      <w:r>
        <w:rPr>
          <w:rFonts w:ascii="Arial" w:hAnsi="Arial" w:cs="Arial"/>
          <w:noProof/>
          <w:sz w:val="16"/>
          <w:szCs w:val="16"/>
          <w:lang w:val="de-AT" w:eastAsia="de-AT"/>
        </w:rPr>
        <w:drawing>
          <wp:inline distT="0" distB="0" distL="0" distR="0">
            <wp:extent cx="1510665" cy="225044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0665" cy="2250440"/>
                    </a:xfrm>
                    <a:prstGeom prst="rect">
                      <a:avLst/>
                    </a:prstGeom>
                    <a:noFill/>
                    <a:ln>
                      <a:noFill/>
                    </a:ln>
                  </pic:spPr>
                </pic:pic>
              </a:graphicData>
            </a:graphic>
          </wp:inline>
        </w:drawing>
      </w:r>
    </w:p>
    <w:p w:rsidR="00856763" w:rsidRPr="00D259BD" w:rsidRDefault="00856763" w:rsidP="00D259BD">
      <w:pPr>
        <w:suppressAutoHyphens/>
        <w:ind w:right="23"/>
        <w:rPr>
          <w:rFonts w:ascii="Arial" w:hAnsi="Arial" w:cs="Arial"/>
          <w:sz w:val="20"/>
          <w:szCs w:val="20"/>
        </w:rPr>
      </w:pPr>
    </w:p>
    <w:p w:rsidR="00856763" w:rsidRPr="00D259BD" w:rsidRDefault="00856763" w:rsidP="00D259BD">
      <w:pPr>
        <w:suppressAutoHyphens/>
        <w:ind w:right="23"/>
        <w:rPr>
          <w:rFonts w:ascii="Arial" w:hAnsi="Arial" w:cs="Arial"/>
          <w:sz w:val="20"/>
          <w:szCs w:val="20"/>
        </w:rPr>
      </w:pPr>
      <w:r>
        <w:rPr>
          <w:rFonts w:ascii="Arial" w:hAnsi="Arial" w:cs="Arial"/>
          <w:b/>
          <w:bCs/>
          <w:sz w:val="20"/>
          <w:szCs w:val="20"/>
        </w:rPr>
        <w:t>Foto 2:</w:t>
      </w:r>
      <w:r>
        <w:rPr>
          <w:rFonts w:ascii="Arial" w:hAnsi="Arial" w:cs="Arial"/>
          <w:sz w:val="20"/>
          <w:szCs w:val="20"/>
        </w:rPr>
        <w:t xml:space="preserve"> Zumtobel ha realizzato l’impianto illuminotecnico in stretta collaborazione con i lighting designer degli studi hpi Himmen e Lichtvision. La soluzione si presenta con un linguaggio formale chiaro e con un design che sottolinea l’architettura, sobria e marcata allo stesso tempo.</w:t>
      </w:r>
    </w:p>
    <w:p w:rsidR="00856763" w:rsidRPr="00D259BD" w:rsidRDefault="00A348B5" w:rsidP="00D259BD">
      <w:pPr>
        <w:suppressAutoHyphens/>
        <w:jc w:val="both"/>
        <w:outlineLvl w:val="0"/>
        <w:rPr>
          <w:rFonts w:ascii="Arial" w:hAnsi="Arial" w:cs="Arial"/>
          <w:sz w:val="20"/>
          <w:szCs w:val="20"/>
        </w:rPr>
      </w:pPr>
      <w:r>
        <w:rPr>
          <w:rFonts w:ascii="Arial" w:hAnsi="Arial" w:cs="Arial"/>
          <w:noProof/>
          <w:sz w:val="20"/>
          <w:szCs w:val="20"/>
          <w:lang w:val="de-AT" w:eastAsia="de-AT"/>
        </w:rPr>
        <w:drawing>
          <wp:inline distT="0" distB="0" distL="0" distR="0">
            <wp:extent cx="2242185" cy="1494790"/>
            <wp:effectExtent l="0" t="0" r="571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2185" cy="1494790"/>
                    </a:xfrm>
                    <a:prstGeom prst="rect">
                      <a:avLst/>
                    </a:prstGeom>
                    <a:noFill/>
                    <a:ln>
                      <a:noFill/>
                    </a:ln>
                  </pic:spPr>
                </pic:pic>
              </a:graphicData>
            </a:graphic>
          </wp:inline>
        </w:drawing>
      </w:r>
    </w:p>
    <w:p w:rsidR="00856763" w:rsidRPr="00D259BD" w:rsidRDefault="00856763" w:rsidP="00D259BD">
      <w:pPr>
        <w:suppressAutoHyphens/>
        <w:jc w:val="both"/>
        <w:outlineLvl w:val="0"/>
        <w:rPr>
          <w:rFonts w:ascii="Arial" w:hAnsi="Arial" w:cs="Arial"/>
          <w:sz w:val="20"/>
          <w:szCs w:val="20"/>
        </w:rPr>
      </w:pPr>
    </w:p>
    <w:p w:rsidR="00856763" w:rsidRPr="00D259BD" w:rsidRDefault="00856763" w:rsidP="00D259BD">
      <w:pPr>
        <w:suppressAutoHyphens/>
        <w:jc w:val="both"/>
        <w:outlineLvl w:val="0"/>
        <w:rPr>
          <w:rFonts w:ascii="Arial" w:hAnsi="Arial" w:cs="Arial"/>
          <w:sz w:val="20"/>
          <w:szCs w:val="20"/>
        </w:rPr>
      </w:pPr>
      <w:r>
        <w:rPr>
          <w:rFonts w:ascii="Arial" w:hAnsi="Arial" w:cs="Arial"/>
          <w:b/>
          <w:bCs/>
          <w:sz w:val="20"/>
          <w:szCs w:val="20"/>
        </w:rPr>
        <w:t>Foto 3:</w:t>
      </w:r>
      <w:r>
        <w:rPr>
          <w:rFonts w:ascii="Arial" w:hAnsi="Arial" w:cs="Arial"/>
          <w:sz w:val="20"/>
          <w:szCs w:val="20"/>
        </w:rPr>
        <w:t xml:space="preserve"> L’illuminotecnica doveva integrarsi in pieno nell’architettura esaltandone in modo sottile il carattere.</w:t>
      </w:r>
    </w:p>
    <w:p w:rsidR="00856763" w:rsidRPr="00D259BD" w:rsidRDefault="00856763" w:rsidP="00D259BD">
      <w:pPr>
        <w:suppressAutoHyphens/>
        <w:ind w:right="23"/>
        <w:rPr>
          <w:rFonts w:ascii="Arial" w:hAnsi="Arial" w:cs="Arial"/>
          <w:sz w:val="20"/>
          <w:szCs w:val="20"/>
        </w:rPr>
      </w:pPr>
    </w:p>
    <w:p w:rsidR="00856763" w:rsidRPr="00D259BD" w:rsidRDefault="00856763" w:rsidP="00D259BD">
      <w:pPr>
        <w:suppressAutoHyphens/>
        <w:ind w:right="23"/>
        <w:rPr>
          <w:rFonts w:ascii="Arial" w:hAnsi="Arial" w:cs="Arial"/>
          <w:sz w:val="20"/>
          <w:szCs w:val="20"/>
        </w:rPr>
      </w:pPr>
    </w:p>
    <w:p w:rsidR="00856763" w:rsidRPr="00D259BD" w:rsidRDefault="00A348B5" w:rsidP="00D259BD">
      <w:pPr>
        <w:suppressAutoHyphens/>
        <w:ind w:right="23"/>
        <w:rPr>
          <w:rFonts w:ascii="Arial" w:hAnsi="Arial" w:cs="Arial"/>
          <w:b/>
          <w:bCs/>
          <w:sz w:val="20"/>
          <w:szCs w:val="20"/>
        </w:rPr>
      </w:pPr>
      <w:r>
        <w:rPr>
          <w:rFonts w:ascii="Arial" w:hAnsi="Arial" w:cs="Arial"/>
          <w:b/>
          <w:bCs/>
          <w:noProof/>
          <w:sz w:val="20"/>
          <w:szCs w:val="20"/>
          <w:lang w:val="de-AT" w:eastAsia="de-AT"/>
        </w:rPr>
        <w:drawing>
          <wp:inline distT="0" distB="0" distL="0" distR="0">
            <wp:extent cx="2099310" cy="139954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9310" cy="1399540"/>
                    </a:xfrm>
                    <a:prstGeom prst="rect">
                      <a:avLst/>
                    </a:prstGeom>
                    <a:noFill/>
                    <a:ln>
                      <a:noFill/>
                    </a:ln>
                  </pic:spPr>
                </pic:pic>
              </a:graphicData>
            </a:graphic>
          </wp:inline>
        </w:drawing>
      </w:r>
    </w:p>
    <w:p w:rsidR="00856763" w:rsidRDefault="00856763" w:rsidP="00D259BD">
      <w:pPr>
        <w:suppressAutoHyphens/>
        <w:ind w:right="23"/>
        <w:rPr>
          <w:rFonts w:ascii="Arial" w:hAnsi="Arial" w:cs="Arial"/>
          <w:b/>
          <w:bCs/>
          <w:sz w:val="20"/>
          <w:szCs w:val="20"/>
        </w:rPr>
      </w:pPr>
    </w:p>
    <w:p w:rsidR="00856763" w:rsidRPr="00D259BD" w:rsidRDefault="00856763" w:rsidP="00D259BD">
      <w:pPr>
        <w:suppressAutoHyphens/>
        <w:ind w:right="23"/>
        <w:rPr>
          <w:rFonts w:ascii="Arial" w:hAnsi="Arial" w:cs="Arial"/>
          <w:sz w:val="20"/>
          <w:szCs w:val="20"/>
        </w:rPr>
      </w:pPr>
      <w:r>
        <w:rPr>
          <w:rFonts w:ascii="Arial" w:hAnsi="Arial" w:cs="Arial"/>
          <w:b/>
          <w:bCs/>
          <w:sz w:val="20"/>
          <w:szCs w:val="20"/>
        </w:rPr>
        <w:t>Foto 4:</w:t>
      </w:r>
      <w:r>
        <w:rPr>
          <w:rFonts w:ascii="Arial" w:hAnsi="Arial" w:cs="Arial"/>
          <w:sz w:val="20"/>
          <w:szCs w:val="20"/>
        </w:rPr>
        <w:t xml:space="preserve"> Mentre i downlights per l’illuminazione generale si presentano omogeneamente con 3000 K, i modelli wallwasher funzionano invece a 4000 K in quanto accostati a un’incidenza rilevante di luce diurna.</w:t>
      </w:r>
    </w:p>
    <w:p w:rsidR="00856763" w:rsidRPr="00D259BD" w:rsidRDefault="00856763" w:rsidP="00D259BD">
      <w:pPr>
        <w:suppressAutoHyphens/>
        <w:ind w:right="23"/>
        <w:rPr>
          <w:rStyle w:val="Fett"/>
          <w:sz w:val="20"/>
          <w:szCs w:val="20"/>
        </w:rPr>
      </w:pPr>
    </w:p>
    <w:p w:rsidR="00856763" w:rsidRPr="00D259BD" w:rsidRDefault="00A348B5" w:rsidP="00D259BD">
      <w:pPr>
        <w:suppressAutoHyphens/>
        <w:ind w:right="23"/>
        <w:rPr>
          <w:rFonts w:ascii="Arial" w:hAnsi="Arial" w:cs="Arial"/>
          <w:sz w:val="20"/>
          <w:szCs w:val="20"/>
        </w:rPr>
      </w:pPr>
      <w:r>
        <w:rPr>
          <w:rFonts w:ascii="Arial" w:hAnsi="Arial" w:cs="Arial"/>
          <w:noProof/>
          <w:sz w:val="16"/>
          <w:szCs w:val="16"/>
          <w:lang w:val="de-AT" w:eastAsia="de-AT"/>
        </w:rPr>
        <w:drawing>
          <wp:inline distT="0" distB="0" distL="0" distR="0">
            <wp:extent cx="2083435" cy="139954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3435" cy="1399540"/>
                    </a:xfrm>
                    <a:prstGeom prst="rect">
                      <a:avLst/>
                    </a:prstGeom>
                    <a:noFill/>
                    <a:ln>
                      <a:noFill/>
                    </a:ln>
                  </pic:spPr>
                </pic:pic>
              </a:graphicData>
            </a:graphic>
          </wp:inline>
        </w:drawing>
      </w:r>
    </w:p>
    <w:p w:rsidR="00856763" w:rsidRPr="00D259BD" w:rsidRDefault="00856763" w:rsidP="00D259BD">
      <w:pPr>
        <w:suppressAutoHyphens/>
        <w:ind w:right="23"/>
        <w:rPr>
          <w:rFonts w:ascii="Arial" w:hAnsi="Arial" w:cs="Arial"/>
          <w:sz w:val="20"/>
          <w:szCs w:val="20"/>
        </w:rPr>
      </w:pPr>
    </w:p>
    <w:p w:rsidR="00856763" w:rsidRPr="00D259BD" w:rsidRDefault="00856763" w:rsidP="00D259BD">
      <w:pPr>
        <w:suppressAutoHyphens/>
        <w:ind w:right="21"/>
        <w:rPr>
          <w:rFonts w:ascii="Arial" w:hAnsi="Arial" w:cs="Arial"/>
          <w:sz w:val="20"/>
          <w:szCs w:val="20"/>
        </w:rPr>
      </w:pPr>
      <w:r>
        <w:rPr>
          <w:rFonts w:ascii="Arial" w:hAnsi="Arial" w:cs="Arial"/>
          <w:b/>
          <w:bCs/>
          <w:sz w:val="20"/>
          <w:szCs w:val="20"/>
        </w:rPr>
        <w:t>Foto 5:</w:t>
      </w:r>
      <w:r>
        <w:rPr>
          <w:rFonts w:ascii="Arial" w:hAnsi="Arial" w:cs="Arial"/>
          <w:sz w:val="20"/>
          <w:szCs w:val="20"/>
        </w:rPr>
        <w:t xml:space="preserve"> Nei corridoi e nei locali di servizio del complesso Leica sono state installate plafoniere LINARIA  allo scopo di facilitare l’orientamento.</w:t>
      </w:r>
    </w:p>
    <w:p w:rsidR="00856763" w:rsidRDefault="00856763" w:rsidP="00AD2501">
      <w:pPr>
        <w:suppressAutoHyphens/>
        <w:spacing w:line="360" w:lineRule="auto"/>
        <w:ind w:right="21"/>
        <w:rPr>
          <w:rFonts w:ascii="Arial" w:hAnsi="Arial" w:cs="Arial"/>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Default="00856763" w:rsidP="00AD2501">
      <w:pPr>
        <w:suppressAutoHyphens/>
        <w:spacing w:line="360" w:lineRule="auto"/>
        <w:jc w:val="both"/>
        <w:rPr>
          <w:rFonts w:ascii="Arial" w:hAnsi="Arial" w:cs="Arial"/>
          <w:b/>
          <w:bCs/>
          <w:sz w:val="20"/>
          <w:szCs w:val="20"/>
        </w:rPr>
      </w:pPr>
    </w:p>
    <w:p w:rsidR="00856763" w:rsidRPr="002A71AF" w:rsidRDefault="00856763" w:rsidP="00AD2501">
      <w:pPr>
        <w:suppressAutoHyphens/>
        <w:spacing w:line="360" w:lineRule="auto"/>
        <w:jc w:val="both"/>
        <w:rPr>
          <w:rFonts w:ascii="Arial" w:hAnsi="Arial" w:cs="Arial"/>
          <w:b/>
          <w:bCs/>
          <w:sz w:val="20"/>
          <w:szCs w:val="20"/>
        </w:rPr>
      </w:pPr>
      <w:r>
        <w:rPr>
          <w:rFonts w:ascii="Arial" w:hAnsi="Arial" w:cs="Arial"/>
          <w:b/>
          <w:bCs/>
          <w:sz w:val="20"/>
          <w:szCs w:val="20"/>
        </w:rPr>
        <w:t>Contatto stampa:</w:t>
      </w:r>
    </w:p>
    <w:tbl>
      <w:tblPr>
        <w:tblW w:w="0" w:type="auto"/>
        <w:tblLook w:val="01E0" w:firstRow="1" w:lastRow="1" w:firstColumn="1" w:lastColumn="1" w:noHBand="0" w:noVBand="0"/>
      </w:tblPr>
      <w:tblGrid>
        <w:gridCol w:w="4219"/>
        <w:gridCol w:w="3717"/>
      </w:tblGrid>
      <w:tr w:rsidR="00856763" w:rsidRPr="004B1202">
        <w:tc>
          <w:tcPr>
            <w:tcW w:w="4219" w:type="dxa"/>
          </w:tcPr>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Zumtobel Lighting GmbH</w:t>
            </w:r>
          </w:p>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Sophie Moser</w:t>
            </w:r>
          </w:p>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PR Manager</w:t>
            </w:r>
          </w:p>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Schweizer Strasse 30</w:t>
            </w:r>
          </w:p>
          <w:p w:rsidR="00856763" w:rsidRPr="00B61A8F" w:rsidRDefault="00856763" w:rsidP="00AD2501">
            <w:pPr>
              <w:suppressAutoHyphens/>
              <w:ind w:right="23"/>
              <w:rPr>
                <w:rFonts w:ascii="Arial" w:hAnsi="Arial" w:cs="Arial"/>
                <w:sz w:val="16"/>
                <w:szCs w:val="16"/>
              </w:rPr>
            </w:pPr>
            <w:r>
              <w:rPr>
                <w:rFonts w:ascii="Arial" w:hAnsi="Arial" w:cs="Arial"/>
                <w:sz w:val="16"/>
                <w:szCs w:val="16"/>
              </w:rPr>
              <w:t>A-6850 Dornbirn</w:t>
            </w:r>
          </w:p>
          <w:p w:rsidR="00856763" w:rsidRPr="00B61A8F" w:rsidRDefault="00856763" w:rsidP="00AD2501">
            <w:pPr>
              <w:suppressAutoHyphens/>
              <w:ind w:right="23"/>
              <w:rPr>
                <w:rFonts w:ascii="Arial" w:hAnsi="Arial" w:cs="Arial"/>
                <w:sz w:val="16"/>
                <w:szCs w:val="16"/>
              </w:rPr>
            </w:pPr>
          </w:p>
          <w:p w:rsidR="00856763" w:rsidRPr="004B1202" w:rsidRDefault="00856763" w:rsidP="00AD2501">
            <w:pPr>
              <w:suppressAutoHyphens/>
              <w:ind w:right="23"/>
              <w:rPr>
                <w:rFonts w:ascii="Arial" w:hAnsi="Arial" w:cs="Arial"/>
                <w:sz w:val="16"/>
                <w:szCs w:val="16"/>
              </w:rPr>
            </w:pPr>
            <w:r>
              <w:rPr>
                <w:rFonts w:ascii="Arial" w:hAnsi="Arial" w:cs="Arial"/>
                <w:sz w:val="16"/>
                <w:szCs w:val="16"/>
              </w:rPr>
              <w:t>Tel.</w:t>
            </w:r>
            <w:r>
              <w:tab/>
            </w:r>
            <w:r>
              <w:rPr>
                <w:rFonts w:ascii="Arial" w:hAnsi="Arial" w:cs="Arial"/>
                <w:sz w:val="16"/>
                <w:szCs w:val="16"/>
              </w:rPr>
              <w:t>+43-5572-390-26527</w:t>
            </w:r>
          </w:p>
          <w:p w:rsidR="00856763" w:rsidRPr="004B1202" w:rsidRDefault="00856763" w:rsidP="00AD2501">
            <w:pPr>
              <w:suppressAutoHyphens/>
              <w:rPr>
                <w:rFonts w:ascii="Arial" w:hAnsi="Arial" w:cs="Arial"/>
                <w:color w:val="000000"/>
                <w:sz w:val="16"/>
                <w:szCs w:val="16"/>
              </w:rPr>
            </w:pPr>
            <w:r>
              <w:rPr>
                <w:rFonts w:ascii="Arial" w:hAnsi="Arial" w:cs="Arial"/>
                <w:sz w:val="16"/>
                <w:szCs w:val="16"/>
              </w:rPr>
              <w:t>Cell.</w:t>
            </w:r>
            <w:r>
              <w:tab/>
            </w:r>
            <w:r>
              <w:rPr>
                <w:rFonts w:ascii="Arial" w:hAnsi="Arial" w:cs="Arial"/>
                <w:sz w:val="16"/>
                <w:szCs w:val="16"/>
              </w:rPr>
              <w:t>+43-664-80892-3074</w:t>
            </w:r>
          </w:p>
          <w:p w:rsidR="00856763" w:rsidRDefault="00856763" w:rsidP="00AD2501">
            <w:pPr>
              <w:suppressAutoHyphens/>
              <w:ind w:right="23"/>
              <w:rPr>
                <w:rFonts w:ascii="Arial" w:hAnsi="Arial" w:cs="Arial"/>
                <w:sz w:val="16"/>
                <w:szCs w:val="16"/>
              </w:rPr>
            </w:pPr>
            <w:r>
              <w:rPr>
                <w:rFonts w:ascii="Arial" w:hAnsi="Arial" w:cs="Arial"/>
                <w:sz w:val="16"/>
                <w:szCs w:val="16"/>
              </w:rPr>
              <w:t xml:space="preserve">E-mail </w:t>
            </w:r>
            <w:hyperlink r:id="rId21">
              <w:r>
                <w:rPr>
                  <w:rStyle w:val="Hyperlink"/>
                  <w:rFonts w:ascii="Arial" w:hAnsi="Arial" w:cs="Arial"/>
                  <w:sz w:val="16"/>
                  <w:szCs w:val="16"/>
                </w:rPr>
                <w:t>sophie.moser@zumtobelgroup.com</w:t>
              </w:r>
            </w:hyperlink>
          </w:p>
          <w:p w:rsidR="00856763" w:rsidRPr="004B1202" w:rsidRDefault="00856763" w:rsidP="00AD2501">
            <w:pPr>
              <w:suppressAutoHyphens/>
              <w:ind w:right="23"/>
              <w:rPr>
                <w:rFonts w:ascii="Arial" w:hAnsi="Arial" w:cs="Arial"/>
                <w:sz w:val="16"/>
                <w:szCs w:val="16"/>
              </w:rPr>
            </w:pPr>
          </w:p>
          <w:p w:rsidR="00856763" w:rsidRPr="004B1202" w:rsidRDefault="00856763" w:rsidP="00AD2501">
            <w:pPr>
              <w:suppressAutoHyphens/>
              <w:ind w:right="23"/>
              <w:rPr>
                <w:rFonts w:ascii="Arial" w:hAnsi="Arial" w:cs="Arial"/>
                <w:sz w:val="16"/>
                <w:szCs w:val="16"/>
              </w:rPr>
            </w:pPr>
            <w:r>
              <w:rPr>
                <w:rFonts w:ascii="Arial" w:hAnsi="Arial" w:cs="Arial"/>
                <w:sz w:val="16"/>
                <w:szCs w:val="16"/>
              </w:rPr>
              <w:t>www.zumtobel.com</w:t>
            </w:r>
          </w:p>
        </w:tc>
        <w:tc>
          <w:tcPr>
            <w:tcW w:w="3717" w:type="dxa"/>
          </w:tcPr>
          <w:p w:rsidR="00856763" w:rsidRPr="004B1202" w:rsidRDefault="00856763" w:rsidP="00BD4828">
            <w:pPr>
              <w:suppressAutoHyphens/>
              <w:ind w:right="23"/>
              <w:rPr>
                <w:rFonts w:ascii="Arial" w:hAnsi="Arial" w:cs="Arial"/>
                <w:sz w:val="16"/>
                <w:szCs w:val="16"/>
              </w:rPr>
            </w:pPr>
          </w:p>
        </w:tc>
      </w:tr>
    </w:tbl>
    <w:p w:rsidR="00856763" w:rsidRPr="00912086" w:rsidRDefault="00856763" w:rsidP="00AD2501">
      <w:pPr>
        <w:suppressAutoHyphens/>
        <w:autoSpaceDE w:val="0"/>
        <w:autoSpaceDN w:val="0"/>
        <w:rPr>
          <w:rFonts w:ascii="Arial" w:hAnsi="Arial" w:cs="Arial"/>
          <w:sz w:val="16"/>
          <w:szCs w:val="16"/>
        </w:rPr>
      </w:pPr>
    </w:p>
    <w:p w:rsidR="00856763" w:rsidRPr="00C07B1B" w:rsidRDefault="00856763" w:rsidP="00AD2501">
      <w:pPr>
        <w:suppressAutoHyphens/>
        <w:spacing w:line="360" w:lineRule="auto"/>
        <w:rPr>
          <w:rFonts w:ascii="Arial" w:hAnsi="Arial" w:cs="Arial"/>
          <w:sz w:val="20"/>
          <w:szCs w:val="20"/>
        </w:rPr>
      </w:pPr>
    </w:p>
    <w:p w:rsidR="00856763" w:rsidRPr="0062156E" w:rsidRDefault="00856763" w:rsidP="00AD2501">
      <w:pPr>
        <w:suppressAutoHyphens/>
        <w:spacing w:line="360" w:lineRule="auto"/>
        <w:rPr>
          <w:rFonts w:ascii="Arial" w:hAnsi="Arial" w:cs="Arial"/>
          <w:b/>
          <w:bCs/>
          <w:sz w:val="20"/>
          <w:szCs w:val="20"/>
        </w:rPr>
      </w:pPr>
      <w:r>
        <w:rPr>
          <w:rFonts w:ascii="Arial" w:hAnsi="Arial" w:cs="Arial"/>
          <w:b/>
          <w:bCs/>
          <w:sz w:val="20"/>
          <w:szCs w:val="20"/>
        </w:rPr>
        <w:t>Distribuzione in Germania, Austria e Svizzera:</w:t>
      </w:r>
    </w:p>
    <w:tbl>
      <w:tblPr>
        <w:tblW w:w="0" w:type="auto"/>
        <w:tblLook w:val="01E0" w:firstRow="1" w:lastRow="1" w:firstColumn="1" w:lastColumn="1" w:noHBand="0" w:noVBand="0"/>
      </w:tblPr>
      <w:tblGrid>
        <w:gridCol w:w="4219"/>
        <w:gridCol w:w="3717"/>
      </w:tblGrid>
      <w:tr w:rsidR="00856763" w:rsidRPr="004B1202">
        <w:tc>
          <w:tcPr>
            <w:tcW w:w="4219" w:type="dxa"/>
          </w:tcPr>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Zumtobel Licht GmbH</w:t>
            </w:r>
          </w:p>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Grevenmarschstr. 74-78</w:t>
            </w:r>
          </w:p>
          <w:p w:rsidR="00856763" w:rsidRPr="000F7B0C" w:rsidRDefault="00856763" w:rsidP="00AD2501">
            <w:pPr>
              <w:suppressAutoHyphens/>
              <w:ind w:right="23"/>
              <w:rPr>
                <w:rFonts w:ascii="Arial" w:hAnsi="Arial" w:cs="Arial"/>
                <w:sz w:val="16"/>
                <w:szCs w:val="16"/>
                <w:lang w:val="en-US"/>
              </w:rPr>
            </w:pPr>
            <w:r w:rsidRPr="000F7B0C">
              <w:rPr>
                <w:rFonts w:ascii="Arial" w:hAnsi="Arial" w:cs="Arial"/>
                <w:sz w:val="16"/>
                <w:szCs w:val="16"/>
                <w:lang w:val="en-US"/>
              </w:rPr>
              <w:t>32657 Lemgo</w:t>
            </w:r>
          </w:p>
          <w:p w:rsidR="00856763" w:rsidRPr="000F7B0C" w:rsidRDefault="00856763" w:rsidP="00AD2501">
            <w:pPr>
              <w:suppressAutoHyphens/>
              <w:ind w:right="23"/>
              <w:rPr>
                <w:rFonts w:ascii="Arial" w:hAnsi="Arial" w:cs="Arial"/>
                <w:sz w:val="16"/>
                <w:szCs w:val="16"/>
                <w:lang w:val="en-US"/>
              </w:rPr>
            </w:pPr>
            <w:r w:rsidRPr="000F7B0C">
              <w:rPr>
                <w:rFonts w:ascii="Arial" w:hAnsi="Arial" w:cs="Arial"/>
                <w:sz w:val="16"/>
                <w:szCs w:val="16"/>
                <w:lang w:val="en-US"/>
              </w:rPr>
              <w:t>Germania</w:t>
            </w:r>
          </w:p>
          <w:p w:rsidR="00856763" w:rsidRPr="00B61A8F" w:rsidRDefault="00856763" w:rsidP="00AD2501">
            <w:pPr>
              <w:suppressAutoHyphens/>
              <w:ind w:right="23"/>
              <w:rPr>
                <w:rFonts w:ascii="Arial" w:hAnsi="Arial" w:cs="Arial"/>
                <w:sz w:val="16"/>
                <w:szCs w:val="16"/>
              </w:rPr>
            </w:pPr>
            <w:r>
              <w:rPr>
                <w:rFonts w:ascii="Arial" w:hAnsi="Arial" w:cs="Arial"/>
                <w:sz w:val="16"/>
                <w:szCs w:val="16"/>
              </w:rPr>
              <w:t>Tel.</w:t>
            </w:r>
            <w:r>
              <w:tab/>
            </w:r>
            <w:r>
              <w:rPr>
                <w:rFonts w:ascii="Arial" w:hAnsi="Arial" w:cs="Arial"/>
                <w:sz w:val="16"/>
                <w:szCs w:val="16"/>
              </w:rPr>
              <w:t>+49-5261-212-7445</w:t>
            </w:r>
          </w:p>
          <w:p w:rsidR="00856763" w:rsidRPr="00B61A8F" w:rsidRDefault="00856763" w:rsidP="00AD2501">
            <w:pPr>
              <w:suppressAutoHyphens/>
              <w:ind w:right="23"/>
              <w:rPr>
                <w:rFonts w:ascii="Arial" w:hAnsi="Arial" w:cs="Arial"/>
                <w:sz w:val="16"/>
                <w:szCs w:val="16"/>
              </w:rPr>
            </w:pPr>
            <w:r>
              <w:rPr>
                <w:rFonts w:ascii="Arial" w:hAnsi="Arial" w:cs="Arial"/>
                <w:sz w:val="16"/>
                <w:szCs w:val="16"/>
              </w:rPr>
              <w:t>Fax: +49-5261-212-817445</w:t>
            </w:r>
          </w:p>
          <w:p w:rsidR="00856763" w:rsidRPr="00B61A8F" w:rsidRDefault="00856763" w:rsidP="00AD2501">
            <w:pPr>
              <w:suppressAutoHyphens/>
              <w:ind w:right="23"/>
              <w:rPr>
                <w:rFonts w:ascii="Arial" w:hAnsi="Arial" w:cs="Arial"/>
                <w:sz w:val="16"/>
                <w:szCs w:val="16"/>
              </w:rPr>
            </w:pPr>
            <w:r>
              <w:rPr>
                <w:rFonts w:ascii="Arial" w:hAnsi="Arial" w:cs="Arial"/>
                <w:sz w:val="16"/>
                <w:szCs w:val="16"/>
              </w:rPr>
              <w:t>E-mail: info@zumtobel.de</w:t>
            </w:r>
          </w:p>
          <w:p w:rsidR="00856763" w:rsidRPr="00006520" w:rsidRDefault="00856763" w:rsidP="00AD2501">
            <w:pPr>
              <w:suppressAutoHyphens/>
              <w:ind w:right="23"/>
              <w:rPr>
                <w:rFonts w:ascii="Arial" w:hAnsi="Arial" w:cs="Arial"/>
                <w:sz w:val="16"/>
                <w:szCs w:val="16"/>
              </w:rPr>
            </w:pPr>
            <w:r>
              <w:rPr>
                <w:rFonts w:ascii="Arial" w:hAnsi="Arial" w:cs="Arial"/>
                <w:sz w:val="16"/>
                <w:szCs w:val="16"/>
              </w:rPr>
              <w:t>www.zumtobel.de</w:t>
            </w:r>
          </w:p>
        </w:tc>
        <w:tc>
          <w:tcPr>
            <w:tcW w:w="3717" w:type="dxa"/>
          </w:tcPr>
          <w:p w:rsidR="00856763" w:rsidRPr="000F7B0C" w:rsidRDefault="00856763" w:rsidP="00AD2501">
            <w:pPr>
              <w:suppressAutoHyphens/>
              <w:ind w:right="23"/>
              <w:rPr>
                <w:rFonts w:ascii="Arial" w:hAnsi="Arial" w:cs="Arial"/>
                <w:sz w:val="16"/>
                <w:szCs w:val="16"/>
                <w:lang w:val="en-US"/>
              </w:rPr>
            </w:pPr>
            <w:r w:rsidRPr="000F7B0C">
              <w:rPr>
                <w:rFonts w:ascii="Arial" w:hAnsi="Arial" w:cs="Arial"/>
                <w:sz w:val="16"/>
                <w:szCs w:val="16"/>
                <w:lang w:val="en-US"/>
              </w:rPr>
              <w:t>Zumtobel Licht GmbH</w:t>
            </w:r>
          </w:p>
          <w:p w:rsidR="00856763" w:rsidRPr="000F7B0C" w:rsidRDefault="00856763" w:rsidP="00AD2501">
            <w:pPr>
              <w:suppressAutoHyphens/>
              <w:ind w:right="23"/>
              <w:rPr>
                <w:rFonts w:ascii="Arial" w:hAnsi="Arial" w:cs="Arial"/>
                <w:sz w:val="16"/>
                <w:szCs w:val="16"/>
                <w:lang w:val="en-US"/>
              </w:rPr>
            </w:pPr>
            <w:r w:rsidRPr="000F7B0C">
              <w:rPr>
                <w:rFonts w:ascii="Arial" w:hAnsi="Arial" w:cs="Arial"/>
                <w:sz w:val="16"/>
                <w:szCs w:val="16"/>
                <w:lang w:val="en-US"/>
              </w:rPr>
              <w:t>Donau-City-Strasse 1</w:t>
            </w:r>
          </w:p>
          <w:p w:rsidR="00856763" w:rsidRDefault="00856763" w:rsidP="00AD2501">
            <w:pPr>
              <w:suppressAutoHyphens/>
              <w:ind w:right="23"/>
              <w:rPr>
                <w:rFonts w:ascii="Arial" w:hAnsi="Arial" w:cs="Arial"/>
                <w:sz w:val="16"/>
                <w:szCs w:val="16"/>
              </w:rPr>
            </w:pPr>
            <w:r>
              <w:rPr>
                <w:rFonts w:ascii="Arial" w:hAnsi="Arial" w:cs="Arial"/>
                <w:sz w:val="16"/>
                <w:szCs w:val="16"/>
              </w:rPr>
              <w:t>1220 Vienna</w:t>
            </w:r>
          </w:p>
          <w:p w:rsidR="00856763" w:rsidRDefault="00856763" w:rsidP="00AD2501">
            <w:pPr>
              <w:suppressAutoHyphens/>
              <w:ind w:right="23"/>
              <w:rPr>
                <w:rFonts w:ascii="Arial" w:hAnsi="Arial" w:cs="Arial"/>
                <w:sz w:val="16"/>
                <w:szCs w:val="16"/>
              </w:rPr>
            </w:pPr>
            <w:r>
              <w:rPr>
                <w:rFonts w:ascii="Arial" w:hAnsi="Arial" w:cs="Arial"/>
                <w:sz w:val="16"/>
                <w:szCs w:val="16"/>
              </w:rPr>
              <w:t>Austria</w:t>
            </w:r>
          </w:p>
          <w:p w:rsidR="00856763" w:rsidRPr="005C7FA7" w:rsidRDefault="00856763" w:rsidP="00AD2501">
            <w:pPr>
              <w:suppressAutoHyphens/>
              <w:ind w:right="23"/>
              <w:rPr>
                <w:rFonts w:ascii="Arial" w:hAnsi="Arial" w:cs="Arial"/>
                <w:sz w:val="16"/>
                <w:szCs w:val="16"/>
              </w:rPr>
            </w:pPr>
            <w:r>
              <w:rPr>
                <w:rFonts w:ascii="Arial" w:hAnsi="Arial" w:cs="Arial"/>
                <w:sz w:val="16"/>
                <w:szCs w:val="16"/>
              </w:rPr>
              <w:t>Tel: +43-1-258-2601-0</w:t>
            </w:r>
          </w:p>
          <w:p w:rsidR="00856763" w:rsidRPr="005C7FA7" w:rsidRDefault="00856763" w:rsidP="00AD2501">
            <w:pPr>
              <w:suppressAutoHyphens/>
              <w:ind w:right="23"/>
              <w:rPr>
                <w:rFonts w:ascii="Arial" w:hAnsi="Arial" w:cs="Arial"/>
                <w:sz w:val="16"/>
                <w:szCs w:val="16"/>
              </w:rPr>
            </w:pPr>
            <w:r>
              <w:rPr>
                <w:rFonts w:ascii="Arial" w:hAnsi="Arial" w:cs="Arial"/>
                <w:sz w:val="16"/>
                <w:szCs w:val="16"/>
              </w:rPr>
              <w:t>Fax: +43-1-258-2601-82845</w:t>
            </w:r>
          </w:p>
          <w:p w:rsidR="00856763" w:rsidRDefault="00856763" w:rsidP="00AD2501">
            <w:pPr>
              <w:suppressAutoHyphens/>
              <w:ind w:right="23"/>
              <w:rPr>
                <w:rFonts w:ascii="Arial" w:hAnsi="Arial" w:cs="Arial"/>
                <w:sz w:val="16"/>
                <w:szCs w:val="16"/>
              </w:rPr>
            </w:pPr>
            <w:r>
              <w:rPr>
                <w:rFonts w:ascii="Arial" w:hAnsi="Arial" w:cs="Arial"/>
                <w:sz w:val="16"/>
                <w:szCs w:val="16"/>
              </w:rPr>
              <w:t>E-mail : welcome@zumtobel.at</w:t>
            </w:r>
          </w:p>
          <w:p w:rsidR="00856763" w:rsidRDefault="00856763" w:rsidP="00AD2501">
            <w:pPr>
              <w:suppressAutoHyphens/>
              <w:ind w:right="23"/>
              <w:rPr>
                <w:rFonts w:ascii="Arial" w:hAnsi="Arial" w:cs="Arial"/>
                <w:sz w:val="16"/>
                <w:szCs w:val="16"/>
              </w:rPr>
            </w:pPr>
            <w:r>
              <w:rPr>
                <w:rFonts w:ascii="Arial" w:hAnsi="Arial" w:cs="Arial"/>
                <w:sz w:val="16"/>
                <w:szCs w:val="16"/>
              </w:rPr>
              <w:t>www.zumtobel.at</w:t>
            </w:r>
          </w:p>
          <w:p w:rsidR="00856763" w:rsidRPr="005C7FA7" w:rsidRDefault="00856763" w:rsidP="00AD2501">
            <w:pPr>
              <w:suppressAutoHyphens/>
              <w:ind w:right="23"/>
              <w:rPr>
                <w:rFonts w:ascii="Arial" w:hAnsi="Arial" w:cs="Arial"/>
                <w:sz w:val="16"/>
                <w:szCs w:val="16"/>
              </w:rPr>
            </w:pPr>
          </w:p>
        </w:tc>
      </w:tr>
      <w:tr w:rsidR="00856763" w:rsidRPr="004B1202">
        <w:tc>
          <w:tcPr>
            <w:tcW w:w="4219" w:type="dxa"/>
          </w:tcPr>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Zumtobel Licht AG</w:t>
            </w:r>
          </w:p>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Thurgauerstrasse 39</w:t>
            </w:r>
          </w:p>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8050 Zürich</w:t>
            </w:r>
          </w:p>
          <w:p w:rsidR="00856763" w:rsidRPr="007A3BDC" w:rsidRDefault="00856763" w:rsidP="00AD2501">
            <w:pPr>
              <w:suppressAutoHyphens/>
              <w:ind w:right="23"/>
              <w:rPr>
                <w:rFonts w:ascii="Arial" w:hAnsi="Arial" w:cs="Arial"/>
                <w:sz w:val="16"/>
                <w:szCs w:val="16"/>
                <w:lang w:val="de-DE"/>
              </w:rPr>
            </w:pPr>
            <w:r w:rsidRPr="007A3BDC">
              <w:rPr>
                <w:rFonts w:ascii="Arial" w:hAnsi="Arial" w:cs="Arial"/>
                <w:sz w:val="16"/>
                <w:szCs w:val="16"/>
                <w:lang w:val="de-DE"/>
              </w:rPr>
              <w:t>Svizzera</w:t>
            </w:r>
          </w:p>
          <w:p w:rsidR="00856763" w:rsidRPr="00B61A8F" w:rsidRDefault="00856763" w:rsidP="00AD2501">
            <w:pPr>
              <w:suppressAutoHyphens/>
              <w:ind w:right="23"/>
              <w:rPr>
                <w:rFonts w:ascii="Arial" w:hAnsi="Arial" w:cs="Arial"/>
                <w:sz w:val="16"/>
                <w:szCs w:val="16"/>
              </w:rPr>
            </w:pPr>
            <w:r>
              <w:rPr>
                <w:rFonts w:ascii="Arial" w:hAnsi="Arial" w:cs="Arial"/>
                <w:sz w:val="16"/>
                <w:szCs w:val="16"/>
              </w:rPr>
              <w:t>Tel: +41-44-30535-35</w:t>
            </w:r>
          </w:p>
          <w:p w:rsidR="00856763" w:rsidRPr="00B61A8F" w:rsidRDefault="00856763" w:rsidP="00AD2501">
            <w:pPr>
              <w:suppressAutoHyphens/>
              <w:ind w:right="23"/>
              <w:rPr>
                <w:rFonts w:ascii="Arial" w:hAnsi="Arial" w:cs="Arial"/>
                <w:sz w:val="16"/>
                <w:szCs w:val="16"/>
              </w:rPr>
            </w:pPr>
            <w:r>
              <w:rPr>
                <w:rFonts w:ascii="Arial" w:hAnsi="Arial" w:cs="Arial"/>
                <w:sz w:val="16"/>
                <w:szCs w:val="16"/>
              </w:rPr>
              <w:t>Fax: +41 44 305 35 36</w:t>
            </w:r>
            <w:r>
              <w:rPr>
                <w:rFonts w:ascii="Arial" w:hAnsi="Arial" w:cs="Arial"/>
                <w:sz w:val="16"/>
                <w:szCs w:val="16"/>
              </w:rPr>
              <w:br/>
              <w:t>E-mail: info@zumtobel.ch</w:t>
            </w:r>
          </w:p>
          <w:p w:rsidR="00856763" w:rsidRPr="005C7FA7" w:rsidRDefault="00856763" w:rsidP="00AD2501">
            <w:pPr>
              <w:suppressAutoHyphens/>
              <w:ind w:right="23"/>
              <w:rPr>
                <w:rFonts w:ascii="Arial" w:hAnsi="Arial" w:cs="Arial"/>
                <w:sz w:val="16"/>
                <w:szCs w:val="16"/>
              </w:rPr>
            </w:pPr>
            <w:r>
              <w:rPr>
                <w:rFonts w:ascii="Arial" w:hAnsi="Arial" w:cs="Arial"/>
                <w:sz w:val="16"/>
                <w:szCs w:val="16"/>
              </w:rPr>
              <w:t>www.zumtobel.ch</w:t>
            </w:r>
          </w:p>
        </w:tc>
        <w:tc>
          <w:tcPr>
            <w:tcW w:w="3717" w:type="dxa"/>
          </w:tcPr>
          <w:p w:rsidR="00856763" w:rsidRPr="00964297" w:rsidRDefault="00856763" w:rsidP="00AD2501">
            <w:pPr>
              <w:suppressAutoHyphens/>
              <w:ind w:right="23"/>
              <w:jc w:val="both"/>
              <w:rPr>
                <w:rFonts w:ascii="Arial" w:hAnsi="Arial" w:cs="Arial"/>
                <w:sz w:val="16"/>
                <w:szCs w:val="16"/>
              </w:rPr>
            </w:pPr>
          </w:p>
        </w:tc>
      </w:tr>
    </w:tbl>
    <w:p w:rsidR="00856763" w:rsidRPr="005C7FA7" w:rsidRDefault="00856763" w:rsidP="00AD2501">
      <w:pPr>
        <w:suppressAutoHyphens/>
        <w:spacing w:line="360" w:lineRule="auto"/>
        <w:jc w:val="both"/>
        <w:rPr>
          <w:rFonts w:ascii="Arial" w:hAnsi="Arial" w:cs="Arial"/>
          <w:sz w:val="20"/>
          <w:szCs w:val="20"/>
        </w:rPr>
      </w:pPr>
    </w:p>
    <w:p w:rsidR="00856763" w:rsidRPr="00436AD9" w:rsidRDefault="00856763" w:rsidP="00AD2501">
      <w:pPr>
        <w:suppressAutoHyphens/>
        <w:spacing w:after="120"/>
        <w:jc w:val="both"/>
        <w:rPr>
          <w:rFonts w:ascii="Arial" w:hAnsi="Arial" w:cs="Arial"/>
          <w:b/>
          <w:bCs/>
          <w:sz w:val="16"/>
          <w:szCs w:val="16"/>
        </w:rPr>
      </w:pPr>
      <w:r>
        <w:rPr>
          <w:rFonts w:ascii="Arial" w:hAnsi="Arial" w:cs="Arial"/>
          <w:b/>
          <w:bCs/>
          <w:sz w:val="16"/>
          <w:szCs w:val="16"/>
        </w:rPr>
        <w:t>Riguardo a Zumtobel</w:t>
      </w:r>
    </w:p>
    <w:p w:rsidR="00856763" w:rsidRPr="007344A4" w:rsidRDefault="00856763" w:rsidP="00AD2501">
      <w:pPr>
        <w:suppressAutoHyphens/>
        <w:rPr>
          <w:rFonts w:ascii="Arial" w:hAnsi="Arial" w:cs="Arial"/>
          <w:sz w:val="16"/>
          <w:szCs w:val="16"/>
        </w:rPr>
      </w:pPr>
      <w:r>
        <w:rPr>
          <w:rFonts w:ascii="Arial" w:hAnsi="Arial" w:cs="Arial"/>
          <w:sz w:val="16"/>
          <w:szCs w:val="16"/>
        </w:rPr>
        <w:t>Il marchio Zumtobel è leader internazionale nelle soluzioni illuminotecniche globali, in grado di offrire valore aggiunto all’unione di luce e architettura. In qualità di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Vorarlberg (Austria).</w:t>
      </w:r>
    </w:p>
    <w:p w:rsidR="00856763" w:rsidRPr="00BD4828" w:rsidRDefault="00856763" w:rsidP="00BD4828">
      <w:pPr>
        <w:suppressAutoHyphens/>
        <w:spacing w:line="360" w:lineRule="auto"/>
        <w:jc w:val="right"/>
        <w:rPr>
          <w:rFonts w:ascii="Arial" w:hAnsi="Arial" w:cs="Arial"/>
          <w:sz w:val="16"/>
          <w:szCs w:val="16"/>
        </w:rPr>
      </w:pPr>
      <w:r>
        <w:rPr>
          <w:rFonts w:ascii="Arial" w:hAnsi="Arial" w:cs="Arial"/>
          <w:b/>
          <w:bCs/>
          <w:sz w:val="20"/>
          <w:szCs w:val="20"/>
        </w:rPr>
        <w:t>Zumtobel. La luce.</w:t>
      </w:r>
    </w:p>
    <w:sectPr w:rsidR="00856763" w:rsidRPr="00BD4828" w:rsidSect="005A75B2">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8B5" w:rsidRDefault="00A348B5">
      <w:r>
        <w:separator/>
      </w:r>
    </w:p>
  </w:endnote>
  <w:endnote w:type="continuationSeparator" w:id="0">
    <w:p w:rsidR="00A348B5" w:rsidRDefault="00A3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63" w:rsidRPr="00F04900" w:rsidRDefault="00856763" w:rsidP="005A75B2">
    <w:pPr>
      <w:pStyle w:val="Fuzeile"/>
      <w:jc w:val="right"/>
      <w:rPr>
        <w:rFonts w:ascii="Arial" w:hAnsi="Arial" w:cs="Arial"/>
        <w:sz w:val="16"/>
        <w:szCs w:val="16"/>
      </w:rPr>
    </w:pPr>
    <w:r>
      <w:rPr>
        <w:rStyle w:val="Seitenzahl"/>
        <w:rFonts w:ascii="Arial" w:hAnsi="Arial" w:cs="Arial"/>
        <w:sz w:val="16"/>
        <w:szCs w:val="16"/>
      </w:rPr>
      <w:t xml:space="preserve">Seite </w:t>
    </w:r>
    <w:r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PAGE</w:instrText>
    </w:r>
    <w:r w:rsidRPr="00F04900">
      <w:rPr>
        <w:rStyle w:val="Seitenzahl"/>
        <w:rFonts w:ascii="Arial" w:hAnsi="Arial" w:cs="Arial"/>
        <w:sz w:val="16"/>
        <w:szCs w:val="16"/>
      </w:rPr>
      <w:instrText xml:space="preserve"> </w:instrText>
    </w:r>
    <w:r w:rsidRPr="00F04900">
      <w:rPr>
        <w:rStyle w:val="Seitenzahl"/>
        <w:rFonts w:ascii="Arial" w:hAnsi="Arial" w:cs="Arial"/>
        <w:sz w:val="16"/>
        <w:szCs w:val="16"/>
      </w:rPr>
      <w:fldChar w:fldCharType="separate"/>
    </w:r>
    <w:r w:rsidR="004834E1">
      <w:rPr>
        <w:rStyle w:val="Seitenzahl"/>
        <w:rFonts w:ascii="Arial" w:hAnsi="Arial" w:cs="Arial"/>
        <w:noProof/>
        <w:sz w:val="16"/>
        <w:szCs w:val="16"/>
      </w:rPr>
      <w:t>2</w:t>
    </w:r>
    <w:r w:rsidRPr="00F04900">
      <w:rPr>
        <w:rStyle w:val="Seitenzahl"/>
        <w:rFonts w:ascii="Arial" w:hAnsi="Arial" w:cs="Arial"/>
        <w:sz w:val="16"/>
        <w:szCs w:val="16"/>
      </w:rPr>
      <w:fldChar w:fldCharType="end"/>
    </w:r>
    <w:r>
      <w:rPr>
        <w:rStyle w:val="Seitenzahl"/>
        <w:rFonts w:ascii="Arial" w:hAnsi="Arial" w:cs="Arial"/>
        <w:sz w:val="16"/>
        <w:szCs w:val="16"/>
      </w:rPr>
      <w:t xml:space="preserve"> / </w:t>
    </w:r>
    <w:r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NUMPAGES</w:instrText>
    </w:r>
    <w:r w:rsidRPr="00F04900">
      <w:rPr>
        <w:rStyle w:val="Seitenzahl"/>
        <w:rFonts w:ascii="Arial" w:hAnsi="Arial" w:cs="Arial"/>
        <w:sz w:val="16"/>
        <w:szCs w:val="16"/>
      </w:rPr>
      <w:instrText xml:space="preserve"> </w:instrText>
    </w:r>
    <w:r w:rsidRPr="00F04900">
      <w:rPr>
        <w:rStyle w:val="Seitenzahl"/>
        <w:rFonts w:ascii="Arial" w:hAnsi="Arial" w:cs="Arial"/>
        <w:sz w:val="16"/>
        <w:szCs w:val="16"/>
      </w:rPr>
      <w:fldChar w:fldCharType="separate"/>
    </w:r>
    <w:r w:rsidR="004834E1">
      <w:rPr>
        <w:rStyle w:val="Seitenzahl"/>
        <w:rFonts w:ascii="Arial" w:hAnsi="Arial" w:cs="Arial"/>
        <w:noProof/>
        <w:sz w:val="16"/>
        <w:szCs w:val="16"/>
      </w:rPr>
      <w:t>5</w:t>
    </w:r>
    <w:r w:rsidRPr="00F04900">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8B5" w:rsidRDefault="00A348B5">
      <w:r>
        <w:separator/>
      </w:r>
    </w:p>
  </w:footnote>
  <w:footnote w:type="continuationSeparator" w:id="0">
    <w:p w:rsidR="00A348B5" w:rsidRDefault="00A34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63" w:rsidRDefault="00A348B5" w:rsidP="005A75B2">
    <w:pPr>
      <w:pStyle w:val="Kopfzeile"/>
      <w:jc w:val="right"/>
    </w:pPr>
    <w:r>
      <w:rPr>
        <w:noProof/>
        <w:lang w:val="de-AT" w:eastAsia="de-AT"/>
      </w:rPr>
      <w:drawing>
        <wp:inline distT="0" distB="0" distL="0" distR="0">
          <wp:extent cx="1407160" cy="238760"/>
          <wp:effectExtent l="0" t="0" r="2540" b="8890"/>
          <wp:docPr id="6"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238760"/>
                  </a:xfrm>
                  <a:prstGeom prst="rect">
                    <a:avLst/>
                  </a:prstGeom>
                  <a:noFill/>
                  <a:ln>
                    <a:noFill/>
                  </a:ln>
                </pic:spPr>
              </pic:pic>
            </a:graphicData>
          </a:graphic>
        </wp:inline>
      </w:drawing>
    </w:r>
  </w:p>
  <w:p w:rsidR="00856763" w:rsidRDefault="00856763" w:rsidP="005A75B2">
    <w:pPr>
      <w:pStyle w:val="Kopfzeile"/>
      <w:jc w:val="right"/>
    </w:pPr>
  </w:p>
  <w:p w:rsidR="00856763" w:rsidRDefault="00856763" w:rsidP="005A75B2">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
      <w:lvlJc w:val="left"/>
      <w:pPr>
        <w:tabs>
          <w:tab w:val="num" w:pos="1440"/>
        </w:tabs>
        <w:ind w:left="1440" w:hanging="360"/>
      </w:pPr>
      <w:rPr>
        <w:rFonts w:ascii="Wingdings" w:hAnsi="Wingdings" w:cs="Wingdings"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cs="Wingdings" w:hint="default"/>
      </w:rPr>
    </w:lvl>
    <w:lvl w:ilvl="3" w:tplc="04070001" w:tentative="1">
      <w:start w:val="1"/>
      <w:numFmt w:val="bullet"/>
      <w:lvlText w:val=""/>
      <w:lvlJc w:val="left"/>
      <w:pPr>
        <w:ind w:left="2580" w:hanging="360"/>
      </w:pPr>
      <w:rPr>
        <w:rFonts w:ascii="Symbol" w:hAnsi="Symbol" w:cs="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cs="Wingdings" w:hint="default"/>
      </w:rPr>
    </w:lvl>
    <w:lvl w:ilvl="6" w:tplc="04070001" w:tentative="1">
      <w:start w:val="1"/>
      <w:numFmt w:val="bullet"/>
      <w:lvlText w:val=""/>
      <w:lvlJc w:val="left"/>
      <w:pPr>
        <w:ind w:left="4740" w:hanging="360"/>
      </w:pPr>
      <w:rPr>
        <w:rFonts w:ascii="Symbol" w:hAnsi="Symbol" w:cs="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cs="Wingdings" w:hint="default"/>
      </w:rPr>
    </w:lvl>
  </w:abstractNum>
  <w:abstractNum w:abstractNumId="5">
    <w:nsid w:val="4D877414"/>
    <w:multiLevelType w:val="hybridMultilevel"/>
    <w:tmpl w:val="8D60367C"/>
    <w:lvl w:ilvl="0" w:tplc="DE1EC69A">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nsid w:val="55C93C27"/>
    <w:multiLevelType w:val="multilevel"/>
    <w:tmpl w:val="D03AB5F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62011743"/>
    <w:multiLevelType w:val="multilevel"/>
    <w:tmpl w:val="9D00877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656401F4"/>
    <w:multiLevelType w:val="multilevel"/>
    <w:tmpl w:val="2844175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66617409"/>
    <w:multiLevelType w:val="multilevel"/>
    <w:tmpl w:val="BA526B2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72DD4E60"/>
    <w:multiLevelType w:val="multilevel"/>
    <w:tmpl w:val="F9A23F3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num w:numId="1">
    <w:abstractNumId w:val="3"/>
  </w:num>
  <w:num w:numId="2">
    <w:abstractNumId w:val="9"/>
  </w:num>
  <w:num w:numId="3">
    <w:abstractNumId w:val="6"/>
  </w:num>
  <w:num w:numId="4">
    <w:abstractNumId w:val="4"/>
  </w:num>
  <w:num w:numId="5">
    <w:abstractNumId w:val="1"/>
  </w:num>
  <w:num w:numId="6">
    <w:abstractNumId w:val="2"/>
  </w:num>
  <w:num w:numId="7">
    <w:abstractNumId w:val="10"/>
  </w:num>
  <w:num w:numId="8">
    <w:abstractNumId w:val="8"/>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autoHyphenation/>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25C"/>
    <w:rsid w:val="00006520"/>
    <w:rsid w:val="000128FE"/>
    <w:rsid w:val="00012B32"/>
    <w:rsid w:val="000164F2"/>
    <w:rsid w:val="0001787A"/>
    <w:rsid w:val="000209E2"/>
    <w:rsid w:val="00020CB2"/>
    <w:rsid w:val="000218B1"/>
    <w:rsid w:val="00021F16"/>
    <w:rsid w:val="000344F7"/>
    <w:rsid w:val="000360D7"/>
    <w:rsid w:val="0005363C"/>
    <w:rsid w:val="0005518E"/>
    <w:rsid w:val="00056337"/>
    <w:rsid w:val="00065592"/>
    <w:rsid w:val="0007103A"/>
    <w:rsid w:val="000738B8"/>
    <w:rsid w:val="000774C9"/>
    <w:rsid w:val="00082A04"/>
    <w:rsid w:val="00091672"/>
    <w:rsid w:val="00092A94"/>
    <w:rsid w:val="000A19E9"/>
    <w:rsid w:val="000A214C"/>
    <w:rsid w:val="000A2A35"/>
    <w:rsid w:val="000A4906"/>
    <w:rsid w:val="000B2C6B"/>
    <w:rsid w:val="000C27E9"/>
    <w:rsid w:val="000C43DF"/>
    <w:rsid w:val="000C6E92"/>
    <w:rsid w:val="000D23AD"/>
    <w:rsid w:val="000D7C62"/>
    <w:rsid w:val="000E0131"/>
    <w:rsid w:val="000E2960"/>
    <w:rsid w:val="000E40C3"/>
    <w:rsid w:val="000F2887"/>
    <w:rsid w:val="000F5D61"/>
    <w:rsid w:val="000F72CB"/>
    <w:rsid w:val="000F7B0C"/>
    <w:rsid w:val="00106307"/>
    <w:rsid w:val="001073C1"/>
    <w:rsid w:val="00111D6B"/>
    <w:rsid w:val="001148B1"/>
    <w:rsid w:val="00115A3D"/>
    <w:rsid w:val="00116895"/>
    <w:rsid w:val="00125561"/>
    <w:rsid w:val="00125D70"/>
    <w:rsid w:val="001263FB"/>
    <w:rsid w:val="00130D06"/>
    <w:rsid w:val="00135645"/>
    <w:rsid w:val="00135700"/>
    <w:rsid w:val="00135BE0"/>
    <w:rsid w:val="00137CAE"/>
    <w:rsid w:val="0014259B"/>
    <w:rsid w:val="001441CC"/>
    <w:rsid w:val="00146A17"/>
    <w:rsid w:val="00147531"/>
    <w:rsid w:val="0015036A"/>
    <w:rsid w:val="001529F8"/>
    <w:rsid w:val="00153DCF"/>
    <w:rsid w:val="00154217"/>
    <w:rsid w:val="001550B0"/>
    <w:rsid w:val="0015722E"/>
    <w:rsid w:val="0016705F"/>
    <w:rsid w:val="0017146D"/>
    <w:rsid w:val="00175113"/>
    <w:rsid w:val="001753B6"/>
    <w:rsid w:val="00175C2E"/>
    <w:rsid w:val="001768D7"/>
    <w:rsid w:val="001856A9"/>
    <w:rsid w:val="001900EF"/>
    <w:rsid w:val="00190909"/>
    <w:rsid w:val="001958BD"/>
    <w:rsid w:val="001A0820"/>
    <w:rsid w:val="001A3F5F"/>
    <w:rsid w:val="001A5D9A"/>
    <w:rsid w:val="001B0A84"/>
    <w:rsid w:val="001B0AB0"/>
    <w:rsid w:val="001B6FD1"/>
    <w:rsid w:val="001C2024"/>
    <w:rsid w:val="001C34C3"/>
    <w:rsid w:val="001C7B48"/>
    <w:rsid w:val="001C7DED"/>
    <w:rsid w:val="001D3C39"/>
    <w:rsid w:val="001D55C6"/>
    <w:rsid w:val="001F2268"/>
    <w:rsid w:val="001F2BD3"/>
    <w:rsid w:val="001F4843"/>
    <w:rsid w:val="001F5272"/>
    <w:rsid w:val="001F6E1D"/>
    <w:rsid w:val="002018B4"/>
    <w:rsid w:val="00201E55"/>
    <w:rsid w:val="00206A84"/>
    <w:rsid w:val="002225F2"/>
    <w:rsid w:val="002250BD"/>
    <w:rsid w:val="002274D8"/>
    <w:rsid w:val="00230998"/>
    <w:rsid w:val="00234A4F"/>
    <w:rsid w:val="002366D1"/>
    <w:rsid w:val="002376DE"/>
    <w:rsid w:val="0024153B"/>
    <w:rsid w:val="0025010E"/>
    <w:rsid w:val="00251B8B"/>
    <w:rsid w:val="00260905"/>
    <w:rsid w:val="002637AE"/>
    <w:rsid w:val="002800CF"/>
    <w:rsid w:val="00283687"/>
    <w:rsid w:val="0029064F"/>
    <w:rsid w:val="00290C5E"/>
    <w:rsid w:val="00292ECF"/>
    <w:rsid w:val="002A3563"/>
    <w:rsid w:val="002A71AF"/>
    <w:rsid w:val="002A76B2"/>
    <w:rsid w:val="002B3CBC"/>
    <w:rsid w:val="002B43B5"/>
    <w:rsid w:val="002B5280"/>
    <w:rsid w:val="002B6E11"/>
    <w:rsid w:val="002D035A"/>
    <w:rsid w:val="002D05D4"/>
    <w:rsid w:val="002D398E"/>
    <w:rsid w:val="002D4502"/>
    <w:rsid w:val="002E6C13"/>
    <w:rsid w:val="002E7D25"/>
    <w:rsid w:val="002F0BA6"/>
    <w:rsid w:val="002F67DC"/>
    <w:rsid w:val="00304EF5"/>
    <w:rsid w:val="00304F08"/>
    <w:rsid w:val="00306F0B"/>
    <w:rsid w:val="003110C9"/>
    <w:rsid w:val="0031154B"/>
    <w:rsid w:val="00314423"/>
    <w:rsid w:val="003205F1"/>
    <w:rsid w:val="00321CB5"/>
    <w:rsid w:val="00325749"/>
    <w:rsid w:val="00330820"/>
    <w:rsid w:val="00336C0E"/>
    <w:rsid w:val="00345340"/>
    <w:rsid w:val="00346EF2"/>
    <w:rsid w:val="0035752F"/>
    <w:rsid w:val="003610D0"/>
    <w:rsid w:val="003651A0"/>
    <w:rsid w:val="00366718"/>
    <w:rsid w:val="00371995"/>
    <w:rsid w:val="00376242"/>
    <w:rsid w:val="003779B5"/>
    <w:rsid w:val="00377EC3"/>
    <w:rsid w:val="00382A04"/>
    <w:rsid w:val="00384309"/>
    <w:rsid w:val="00384F19"/>
    <w:rsid w:val="003940EE"/>
    <w:rsid w:val="003A0A52"/>
    <w:rsid w:val="003A2116"/>
    <w:rsid w:val="003A4909"/>
    <w:rsid w:val="003A5426"/>
    <w:rsid w:val="003B0CCF"/>
    <w:rsid w:val="003B48DF"/>
    <w:rsid w:val="003C0B11"/>
    <w:rsid w:val="003C347B"/>
    <w:rsid w:val="003C528E"/>
    <w:rsid w:val="003D493C"/>
    <w:rsid w:val="003E1A9F"/>
    <w:rsid w:val="003E5020"/>
    <w:rsid w:val="003E7093"/>
    <w:rsid w:val="003F1531"/>
    <w:rsid w:val="003F3096"/>
    <w:rsid w:val="003F4A2E"/>
    <w:rsid w:val="00401EBE"/>
    <w:rsid w:val="00405387"/>
    <w:rsid w:val="004059FE"/>
    <w:rsid w:val="0041182B"/>
    <w:rsid w:val="00412521"/>
    <w:rsid w:val="004169A1"/>
    <w:rsid w:val="00420A40"/>
    <w:rsid w:val="004305A9"/>
    <w:rsid w:val="00436AD9"/>
    <w:rsid w:val="004373A9"/>
    <w:rsid w:val="00440B2A"/>
    <w:rsid w:val="00441D89"/>
    <w:rsid w:val="00444C49"/>
    <w:rsid w:val="00455E08"/>
    <w:rsid w:val="00457F4C"/>
    <w:rsid w:val="00460A0A"/>
    <w:rsid w:val="004639F2"/>
    <w:rsid w:val="00471A28"/>
    <w:rsid w:val="0047608E"/>
    <w:rsid w:val="004774DD"/>
    <w:rsid w:val="00477599"/>
    <w:rsid w:val="004834E1"/>
    <w:rsid w:val="00490817"/>
    <w:rsid w:val="004A3DB6"/>
    <w:rsid w:val="004A4089"/>
    <w:rsid w:val="004A68FA"/>
    <w:rsid w:val="004A6CDD"/>
    <w:rsid w:val="004B1202"/>
    <w:rsid w:val="004B399B"/>
    <w:rsid w:val="004B3CD0"/>
    <w:rsid w:val="004C1115"/>
    <w:rsid w:val="004C220E"/>
    <w:rsid w:val="004C6F78"/>
    <w:rsid w:val="004D194F"/>
    <w:rsid w:val="004D3FA8"/>
    <w:rsid w:val="004D7472"/>
    <w:rsid w:val="004E1879"/>
    <w:rsid w:val="004E3A3B"/>
    <w:rsid w:val="004E5D4C"/>
    <w:rsid w:val="004E60DB"/>
    <w:rsid w:val="004F5C94"/>
    <w:rsid w:val="004F75C8"/>
    <w:rsid w:val="005004D4"/>
    <w:rsid w:val="00506DD4"/>
    <w:rsid w:val="00510808"/>
    <w:rsid w:val="00512C57"/>
    <w:rsid w:val="00520586"/>
    <w:rsid w:val="0052341C"/>
    <w:rsid w:val="005234FA"/>
    <w:rsid w:val="00523B55"/>
    <w:rsid w:val="00524454"/>
    <w:rsid w:val="00527002"/>
    <w:rsid w:val="00527BEC"/>
    <w:rsid w:val="00532CAD"/>
    <w:rsid w:val="00534101"/>
    <w:rsid w:val="00534DB1"/>
    <w:rsid w:val="00540BBF"/>
    <w:rsid w:val="005439D6"/>
    <w:rsid w:val="0054630D"/>
    <w:rsid w:val="005511CF"/>
    <w:rsid w:val="00554917"/>
    <w:rsid w:val="005577F0"/>
    <w:rsid w:val="00560152"/>
    <w:rsid w:val="00562327"/>
    <w:rsid w:val="00565314"/>
    <w:rsid w:val="00576548"/>
    <w:rsid w:val="00583FC6"/>
    <w:rsid w:val="00586E7A"/>
    <w:rsid w:val="00590B8F"/>
    <w:rsid w:val="00594276"/>
    <w:rsid w:val="00594E43"/>
    <w:rsid w:val="0059555B"/>
    <w:rsid w:val="0059667F"/>
    <w:rsid w:val="005A0F27"/>
    <w:rsid w:val="005A4805"/>
    <w:rsid w:val="005A75B2"/>
    <w:rsid w:val="005B3731"/>
    <w:rsid w:val="005B6219"/>
    <w:rsid w:val="005C359E"/>
    <w:rsid w:val="005C4108"/>
    <w:rsid w:val="005C4624"/>
    <w:rsid w:val="005C54CC"/>
    <w:rsid w:val="005C60B8"/>
    <w:rsid w:val="005C63FE"/>
    <w:rsid w:val="005C68AF"/>
    <w:rsid w:val="005C7FA7"/>
    <w:rsid w:val="005D43FD"/>
    <w:rsid w:val="005E393F"/>
    <w:rsid w:val="005E3ACD"/>
    <w:rsid w:val="005E3C92"/>
    <w:rsid w:val="005E4E06"/>
    <w:rsid w:val="005E5729"/>
    <w:rsid w:val="005E6D6D"/>
    <w:rsid w:val="005E7E4D"/>
    <w:rsid w:val="005F2199"/>
    <w:rsid w:val="005F2B46"/>
    <w:rsid w:val="005F4008"/>
    <w:rsid w:val="005F7BC6"/>
    <w:rsid w:val="00602E94"/>
    <w:rsid w:val="0060711B"/>
    <w:rsid w:val="00607D02"/>
    <w:rsid w:val="00611A8C"/>
    <w:rsid w:val="00617EF4"/>
    <w:rsid w:val="00620B98"/>
    <w:rsid w:val="0062156E"/>
    <w:rsid w:val="00622018"/>
    <w:rsid w:val="00626DB1"/>
    <w:rsid w:val="006321B6"/>
    <w:rsid w:val="006328D0"/>
    <w:rsid w:val="00633A12"/>
    <w:rsid w:val="006346A1"/>
    <w:rsid w:val="00635132"/>
    <w:rsid w:val="00637F38"/>
    <w:rsid w:val="006402C1"/>
    <w:rsid w:val="0064350B"/>
    <w:rsid w:val="00650F60"/>
    <w:rsid w:val="0065373F"/>
    <w:rsid w:val="00654197"/>
    <w:rsid w:val="00655E23"/>
    <w:rsid w:val="006570E7"/>
    <w:rsid w:val="00661208"/>
    <w:rsid w:val="00664671"/>
    <w:rsid w:val="00664E4F"/>
    <w:rsid w:val="00670A61"/>
    <w:rsid w:val="0067285A"/>
    <w:rsid w:val="00673934"/>
    <w:rsid w:val="0067468F"/>
    <w:rsid w:val="00674A5E"/>
    <w:rsid w:val="00675280"/>
    <w:rsid w:val="006760D5"/>
    <w:rsid w:val="0067701B"/>
    <w:rsid w:val="0068126C"/>
    <w:rsid w:val="00683314"/>
    <w:rsid w:val="00684420"/>
    <w:rsid w:val="006872C2"/>
    <w:rsid w:val="00695A0C"/>
    <w:rsid w:val="006A1028"/>
    <w:rsid w:val="006A3F17"/>
    <w:rsid w:val="006B4268"/>
    <w:rsid w:val="006C221F"/>
    <w:rsid w:val="006C2912"/>
    <w:rsid w:val="006C70D5"/>
    <w:rsid w:val="006C740E"/>
    <w:rsid w:val="006D19F1"/>
    <w:rsid w:val="006D52AE"/>
    <w:rsid w:val="006D5C3D"/>
    <w:rsid w:val="006D6743"/>
    <w:rsid w:val="006F0CDA"/>
    <w:rsid w:val="006F1807"/>
    <w:rsid w:val="006F4B52"/>
    <w:rsid w:val="007112ED"/>
    <w:rsid w:val="007135F9"/>
    <w:rsid w:val="007144A8"/>
    <w:rsid w:val="00715396"/>
    <w:rsid w:val="00717D27"/>
    <w:rsid w:val="007200FD"/>
    <w:rsid w:val="00724A5E"/>
    <w:rsid w:val="007344A4"/>
    <w:rsid w:val="00735E09"/>
    <w:rsid w:val="00736235"/>
    <w:rsid w:val="00736401"/>
    <w:rsid w:val="0074195F"/>
    <w:rsid w:val="00742B96"/>
    <w:rsid w:val="00742DC1"/>
    <w:rsid w:val="00751D67"/>
    <w:rsid w:val="00767AA1"/>
    <w:rsid w:val="00777E90"/>
    <w:rsid w:val="007809FB"/>
    <w:rsid w:val="0078328A"/>
    <w:rsid w:val="00785ED3"/>
    <w:rsid w:val="00786147"/>
    <w:rsid w:val="00786E1A"/>
    <w:rsid w:val="00791E2D"/>
    <w:rsid w:val="00795160"/>
    <w:rsid w:val="00797BED"/>
    <w:rsid w:val="007A3BDC"/>
    <w:rsid w:val="007A4177"/>
    <w:rsid w:val="007B2563"/>
    <w:rsid w:val="007B3386"/>
    <w:rsid w:val="007C0975"/>
    <w:rsid w:val="007C0B50"/>
    <w:rsid w:val="007C18B9"/>
    <w:rsid w:val="007C2CDF"/>
    <w:rsid w:val="007C311E"/>
    <w:rsid w:val="007D4DAC"/>
    <w:rsid w:val="007E4D6C"/>
    <w:rsid w:val="007E688F"/>
    <w:rsid w:val="007F36BC"/>
    <w:rsid w:val="007F4BE8"/>
    <w:rsid w:val="007F643C"/>
    <w:rsid w:val="00800F65"/>
    <w:rsid w:val="00805579"/>
    <w:rsid w:val="0081516E"/>
    <w:rsid w:val="008205EF"/>
    <w:rsid w:val="00822713"/>
    <w:rsid w:val="00824735"/>
    <w:rsid w:val="008305C5"/>
    <w:rsid w:val="00836D9F"/>
    <w:rsid w:val="00837CFE"/>
    <w:rsid w:val="00843A15"/>
    <w:rsid w:val="0084718F"/>
    <w:rsid w:val="00847657"/>
    <w:rsid w:val="00851EB8"/>
    <w:rsid w:val="00856763"/>
    <w:rsid w:val="008609CA"/>
    <w:rsid w:val="00864071"/>
    <w:rsid w:val="0086792D"/>
    <w:rsid w:val="00875795"/>
    <w:rsid w:val="00875A48"/>
    <w:rsid w:val="00876823"/>
    <w:rsid w:val="00881B19"/>
    <w:rsid w:val="00883D20"/>
    <w:rsid w:val="00886BA1"/>
    <w:rsid w:val="00891AB3"/>
    <w:rsid w:val="00893232"/>
    <w:rsid w:val="00894157"/>
    <w:rsid w:val="00894340"/>
    <w:rsid w:val="0089455B"/>
    <w:rsid w:val="008A01FB"/>
    <w:rsid w:val="008A1A10"/>
    <w:rsid w:val="008A2EEB"/>
    <w:rsid w:val="008A4709"/>
    <w:rsid w:val="008B066E"/>
    <w:rsid w:val="008B6FA6"/>
    <w:rsid w:val="008B713A"/>
    <w:rsid w:val="008D2189"/>
    <w:rsid w:val="008D4159"/>
    <w:rsid w:val="008D52CC"/>
    <w:rsid w:val="008E002C"/>
    <w:rsid w:val="008E1BC2"/>
    <w:rsid w:val="008E22E1"/>
    <w:rsid w:val="008E39A2"/>
    <w:rsid w:val="008E3B16"/>
    <w:rsid w:val="008E60C1"/>
    <w:rsid w:val="008F21A5"/>
    <w:rsid w:val="008F411F"/>
    <w:rsid w:val="008F65E9"/>
    <w:rsid w:val="008F6D1F"/>
    <w:rsid w:val="00900719"/>
    <w:rsid w:val="009008E1"/>
    <w:rsid w:val="009064AD"/>
    <w:rsid w:val="00911A15"/>
    <w:rsid w:val="00912086"/>
    <w:rsid w:val="0091368F"/>
    <w:rsid w:val="00916883"/>
    <w:rsid w:val="00916A9A"/>
    <w:rsid w:val="00920045"/>
    <w:rsid w:val="00924F56"/>
    <w:rsid w:val="00927636"/>
    <w:rsid w:val="00930636"/>
    <w:rsid w:val="009308E5"/>
    <w:rsid w:val="00932D0E"/>
    <w:rsid w:val="009465DA"/>
    <w:rsid w:val="00946666"/>
    <w:rsid w:val="0094684A"/>
    <w:rsid w:val="0095068A"/>
    <w:rsid w:val="00961087"/>
    <w:rsid w:val="0096330A"/>
    <w:rsid w:val="00964297"/>
    <w:rsid w:val="00971BFD"/>
    <w:rsid w:val="00972B33"/>
    <w:rsid w:val="00982378"/>
    <w:rsid w:val="0098768C"/>
    <w:rsid w:val="009917D5"/>
    <w:rsid w:val="00996B32"/>
    <w:rsid w:val="009B07E2"/>
    <w:rsid w:val="009B166A"/>
    <w:rsid w:val="009D2175"/>
    <w:rsid w:val="009D32E1"/>
    <w:rsid w:val="009D5468"/>
    <w:rsid w:val="009F0819"/>
    <w:rsid w:val="009F459E"/>
    <w:rsid w:val="009F5B01"/>
    <w:rsid w:val="00A03489"/>
    <w:rsid w:val="00A03E7C"/>
    <w:rsid w:val="00A049D1"/>
    <w:rsid w:val="00A17022"/>
    <w:rsid w:val="00A31069"/>
    <w:rsid w:val="00A337AD"/>
    <w:rsid w:val="00A348B5"/>
    <w:rsid w:val="00A34A96"/>
    <w:rsid w:val="00A34D67"/>
    <w:rsid w:val="00A37213"/>
    <w:rsid w:val="00A40060"/>
    <w:rsid w:val="00A4172A"/>
    <w:rsid w:val="00A418E1"/>
    <w:rsid w:val="00A423EE"/>
    <w:rsid w:val="00A42EB3"/>
    <w:rsid w:val="00A45029"/>
    <w:rsid w:val="00A50584"/>
    <w:rsid w:val="00A61FFE"/>
    <w:rsid w:val="00A62638"/>
    <w:rsid w:val="00A63A16"/>
    <w:rsid w:val="00A72918"/>
    <w:rsid w:val="00A75273"/>
    <w:rsid w:val="00A75A38"/>
    <w:rsid w:val="00A75B5B"/>
    <w:rsid w:val="00A82F98"/>
    <w:rsid w:val="00A83A83"/>
    <w:rsid w:val="00A8537A"/>
    <w:rsid w:val="00A96072"/>
    <w:rsid w:val="00A97764"/>
    <w:rsid w:val="00A977CF"/>
    <w:rsid w:val="00A97AA0"/>
    <w:rsid w:val="00AA3517"/>
    <w:rsid w:val="00AA3C46"/>
    <w:rsid w:val="00AA4512"/>
    <w:rsid w:val="00AB0149"/>
    <w:rsid w:val="00AB07C0"/>
    <w:rsid w:val="00AB33FE"/>
    <w:rsid w:val="00AD0596"/>
    <w:rsid w:val="00AD2501"/>
    <w:rsid w:val="00AD3E81"/>
    <w:rsid w:val="00AD3EC3"/>
    <w:rsid w:val="00AD6AB3"/>
    <w:rsid w:val="00AD7724"/>
    <w:rsid w:val="00AF01E4"/>
    <w:rsid w:val="00AF54A1"/>
    <w:rsid w:val="00AF5E06"/>
    <w:rsid w:val="00B04779"/>
    <w:rsid w:val="00B04F31"/>
    <w:rsid w:val="00B12AD3"/>
    <w:rsid w:val="00B250CA"/>
    <w:rsid w:val="00B2531C"/>
    <w:rsid w:val="00B26D84"/>
    <w:rsid w:val="00B30D34"/>
    <w:rsid w:val="00B31704"/>
    <w:rsid w:val="00B32194"/>
    <w:rsid w:val="00B372A1"/>
    <w:rsid w:val="00B4188E"/>
    <w:rsid w:val="00B42551"/>
    <w:rsid w:val="00B439F0"/>
    <w:rsid w:val="00B46BDC"/>
    <w:rsid w:val="00B50326"/>
    <w:rsid w:val="00B52488"/>
    <w:rsid w:val="00B55B46"/>
    <w:rsid w:val="00B61A8F"/>
    <w:rsid w:val="00B630A2"/>
    <w:rsid w:val="00B64D85"/>
    <w:rsid w:val="00B665D7"/>
    <w:rsid w:val="00B70E7F"/>
    <w:rsid w:val="00B74DE2"/>
    <w:rsid w:val="00B76F0B"/>
    <w:rsid w:val="00B82F8D"/>
    <w:rsid w:val="00B86EC4"/>
    <w:rsid w:val="00B90101"/>
    <w:rsid w:val="00B93792"/>
    <w:rsid w:val="00B9547F"/>
    <w:rsid w:val="00B95834"/>
    <w:rsid w:val="00B9705F"/>
    <w:rsid w:val="00BA169A"/>
    <w:rsid w:val="00BA3BA1"/>
    <w:rsid w:val="00BA52B5"/>
    <w:rsid w:val="00BA6C69"/>
    <w:rsid w:val="00BA7E87"/>
    <w:rsid w:val="00BB1F6F"/>
    <w:rsid w:val="00BC541A"/>
    <w:rsid w:val="00BC5DE6"/>
    <w:rsid w:val="00BC5F89"/>
    <w:rsid w:val="00BC67F9"/>
    <w:rsid w:val="00BD29A4"/>
    <w:rsid w:val="00BD4828"/>
    <w:rsid w:val="00BD588E"/>
    <w:rsid w:val="00BE2284"/>
    <w:rsid w:val="00BE4CD6"/>
    <w:rsid w:val="00BE6F87"/>
    <w:rsid w:val="00BE779D"/>
    <w:rsid w:val="00BF0988"/>
    <w:rsid w:val="00BF36BE"/>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35312"/>
    <w:rsid w:val="00C3741C"/>
    <w:rsid w:val="00C4089B"/>
    <w:rsid w:val="00C515C6"/>
    <w:rsid w:val="00C537F2"/>
    <w:rsid w:val="00C57A55"/>
    <w:rsid w:val="00C7327F"/>
    <w:rsid w:val="00C7764A"/>
    <w:rsid w:val="00C80C36"/>
    <w:rsid w:val="00C82F4F"/>
    <w:rsid w:val="00C83B17"/>
    <w:rsid w:val="00C86414"/>
    <w:rsid w:val="00C86CAE"/>
    <w:rsid w:val="00C91913"/>
    <w:rsid w:val="00C92FDB"/>
    <w:rsid w:val="00C96242"/>
    <w:rsid w:val="00C96626"/>
    <w:rsid w:val="00CA2A03"/>
    <w:rsid w:val="00CA4EF4"/>
    <w:rsid w:val="00CC0DB7"/>
    <w:rsid w:val="00CC30F7"/>
    <w:rsid w:val="00CC39ED"/>
    <w:rsid w:val="00CC507E"/>
    <w:rsid w:val="00CD2375"/>
    <w:rsid w:val="00CF22F1"/>
    <w:rsid w:val="00D02636"/>
    <w:rsid w:val="00D036B5"/>
    <w:rsid w:val="00D11715"/>
    <w:rsid w:val="00D24EE4"/>
    <w:rsid w:val="00D259BD"/>
    <w:rsid w:val="00D303D6"/>
    <w:rsid w:val="00D31335"/>
    <w:rsid w:val="00D31E18"/>
    <w:rsid w:val="00D32AC7"/>
    <w:rsid w:val="00D32CF9"/>
    <w:rsid w:val="00D41117"/>
    <w:rsid w:val="00D42DD7"/>
    <w:rsid w:val="00D44A85"/>
    <w:rsid w:val="00D62E4C"/>
    <w:rsid w:val="00D700C7"/>
    <w:rsid w:val="00D74E7D"/>
    <w:rsid w:val="00D762CF"/>
    <w:rsid w:val="00D77771"/>
    <w:rsid w:val="00D80419"/>
    <w:rsid w:val="00D8132B"/>
    <w:rsid w:val="00D81AC1"/>
    <w:rsid w:val="00D82CC8"/>
    <w:rsid w:val="00D86E69"/>
    <w:rsid w:val="00D90D66"/>
    <w:rsid w:val="00DB0741"/>
    <w:rsid w:val="00DB1E0E"/>
    <w:rsid w:val="00DB7FD1"/>
    <w:rsid w:val="00DC0273"/>
    <w:rsid w:val="00DC10C4"/>
    <w:rsid w:val="00DC152A"/>
    <w:rsid w:val="00DC1DBB"/>
    <w:rsid w:val="00DC3A9C"/>
    <w:rsid w:val="00DC4F41"/>
    <w:rsid w:val="00DD1DBE"/>
    <w:rsid w:val="00DE271E"/>
    <w:rsid w:val="00DE3C61"/>
    <w:rsid w:val="00DE446A"/>
    <w:rsid w:val="00DE5A40"/>
    <w:rsid w:val="00DE6FF2"/>
    <w:rsid w:val="00DF09D0"/>
    <w:rsid w:val="00DF181A"/>
    <w:rsid w:val="00DF461D"/>
    <w:rsid w:val="00DF4BCA"/>
    <w:rsid w:val="00E00375"/>
    <w:rsid w:val="00E004F3"/>
    <w:rsid w:val="00E01635"/>
    <w:rsid w:val="00E05784"/>
    <w:rsid w:val="00E21EC3"/>
    <w:rsid w:val="00E23621"/>
    <w:rsid w:val="00E30C37"/>
    <w:rsid w:val="00E34047"/>
    <w:rsid w:val="00E3411F"/>
    <w:rsid w:val="00E3433D"/>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6A1"/>
    <w:rsid w:val="00E9374E"/>
    <w:rsid w:val="00E95487"/>
    <w:rsid w:val="00E95F36"/>
    <w:rsid w:val="00E95FDA"/>
    <w:rsid w:val="00EA05F4"/>
    <w:rsid w:val="00EA3F42"/>
    <w:rsid w:val="00EB4DFD"/>
    <w:rsid w:val="00EB52A6"/>
    <w:rsid w:val="00EB5B20"/>
    <w:rsid w:val="00EB6A93"/>
    <w:rsid w:val="00EB7AE2"/>
    <w:rsid w:val="00EB7AF5"/>
    <w:rsid w:val="00EC7AB3"/>
    <w:rsid w:val="00ED767B"/>
    <w:rsid w:val="00EE5BA1"/>
    <w:rsid w:val="00EE5CBB"/>
    <w:rsid w:val="00EE6B92"/>
    <w:rsid w:val="00EF5C97"/>
    <w:rsid w:val="00EF6285"/>
    <w:rsid w:val="00F02FE0"/>
    <w:rsid w:val="00F03867"/>
    <w:rsid w:val="00F04900"/>
    <w:rsid w:val="00F0579A"/>
    <w:rsid w:val="00F1141B"/>
    <w:rsid w:val="00F13809"/>
    <w:rsid w:val="00F138A8"/>
    <w:rsid w:val="00F13BF9"/>
    <w:rsid w:val="00F142B0"/>
    <w:rsid w:val="00F20A4C"/>
    <w:rsid w:val="00F214EA"/>
    <w:rsid w:val="00F24E46"/>
    <w:rsid w:val="00F27FDB"/>
    <w:rsid w:val="00F33448"/>
    <w:rsid w:val="00F50823"/>
    <w:rsid w:val="00F510D9"/>
    <w:rsid w:val="00F519E3"/>
    <w:rsid w:val="00F530D7"/>
    <w:rsid w:val="00F53FFE"/>
    <w:rsid w:val="00F55CF6"/>
    <w:rsid w:val="00F64C44"/>
    <w:rsid w:val="00F67A46"/>
    <w:rsid w:val="00F700F8"/>
    <w:rsid w:val="00F73940"/>
    <w:rsid w:val="00F73A7A"/>
    <w:rsid w:val="00F83F5C"/>
    <w:rsid w:val="00F847BC"/>
    <w:rsid w:val="00F85607"/>
    <w:rsid w:val="00FA0DF7"/>
    <w:rsid w:val="00FA1DD8"/>
    <w:rsid w:val="00FA46BA"/>
    <w:rsid w:val="00FA6DD5"/>
    <w:rsid w:val="00FB208F"/>
    <w:rsid w:val="00FB7824"/>
    <w:rsid w:val="00FC2F90"/>
    <w:rsid w:val="00FC3A5C"/>
    <w:rsid w:val="00FC4565"/>
    <w:rsid w:val="00FC6DD9"/>
    <w:rsid w:val="00FD0D56"/>
    <w:rsid w:val="00FD4E5A"/>
    <w:rsid w:val="00FE0B95"/>
    <w:rsid w:val="00FE7922"/>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3687"/>
    <w:rPr>
      <w:sz w:val="24"/>
      <w:szCs w:val="24"/>
    </w:rPr>
  </w:style>
  <w:style w:type="paragraph" w:styleId="berschrift4">
    <w:name w:val="heading 4"/>
    <w:basedOn w:val="Standard"/>
    <w:link w:val="berschrift4Zchn"/>
    <w:uiPriority w:val="99"/>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9"/>
    <w:rPr>
      <w:b/>
      <w:bCs/>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A86DE1"/>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A86DE1"/>
    <w:rPr>
      <w:sz w:val="24"/>
      <w:szCs w:val="24"/>
    </w:rPr>
  </w:style>
  <w:style w:type="character" w:styleId="Seitenzahl">
    <w:name w:val="page number"/>
    <w:basedOn w:val="Absatz-Standardschriftart"/>
    <w:uiPriority w:val="99"/>
  </w:style>
  <w:style w:type="character" w:styleId="Hyperlink">
    <w:name w:val="Hyperlink"/>
    <w:basedOn w:val="Absatz-Standardschriftart"/>
    <w:uiPriority w:val="99"/>
    <w:rPr>
      <w:color w:val="0000FF"/>
      <w:u w:val="single"/>
    </w:rPr>
  </w:style>
  <w:style w:type="table" w:styleId="Tabellenraster">
    <w:name w:val="Table Grid"/>
    <w:basedOn w:val="NormaleTabelle"/>
    <w:uiPriority w:val="99"/>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6DE1"/>
    <w:rPr>
      <w:sz w:val="0"/>
      <w:szCs w:val="0"/>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sid w:val="00A86DE1"/>
    <w:rPr>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sid w:val="00A86DE1"/>
    <w:rPr>
      <w:b/>
      <w:bCs/>
      <w:sz w:val="20"/>
      <w:szCs w:val="20"/>
    </w:rPr>
  </w:style>
  <w:style w:type="paragraph" w:styleId="StandardWeb">
    <w:name w:val="Normal (Web)"/>
    <w:basedOn w:val="Standard"/>
    <w:uiPriority w:val="99"/>
    <w:pPr>
      <w:spacing w:before="360" w:after="100" w:afterAutospacing="1"/>
    </w:pPr>
  </w:style>
  <w:style w:type="character" w:styleId="Fett">
    <w:name w:val="Strong"/>
    <w:basedOn w:val="Absatz-Standardschriftart"/>
    <w:uiPriority w:val="99"/>
    <w:qFormat/>
    <w:rPr>
      <w:b/>
      <w:bCs/>
    </w:rPr>
  </w:style>
  <w:style w:type="character" w:customStyle="1" w:styleId="cssproductsspanlexigraphcontent1">
    <w:name w:val="css_products_span_lexigraph_content1"/>
    <w:uiPriority w:val="99"/>
    <w:rPr>
      <w:vanish/>
    </w:rPr>
  </w:style>
  <w:style w:type="character" w:customStyle="1" w:styleId="ecatdescription">
    <w:name w:val="ecat_description"/>
    <w:basedOn w:val="Absatz-Standardschriftart"/>
    <w:uiPriority w:val="99"/>
  </w:style>
  <w:style w:type="character" w:customStyle="1" w:styleId="apple-converted-space">
    <w:name w:val="apple-converted-space"/>
    <w:basedOn w:val="Absatz-Standardschriftart"/>
    <w:uiPriority w:val="99"/>
  </w:style>
  <w:style w:type="paragraph" w:styleId="Listenabsatz">
    <w:name w:val="List Paragraph"/>
    <w:basedOn w:val="Standard"/>
    <w:uiPriority w:val="99"/>
    <w:qFormat/>
    <w:rsid w:val="00906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3687"/>
    <w:rPr>
      <w:sz w:val="24"/>
      <w:szCs w:val="24"/>
    </w:rPr>
  </w:style>
  <w:style w:type="paragraph" w:styleId="berschrift4">
    <w:name w:val="heading 4"/>
    <w:basedOn w:val="Standard"/>
    <w:link w:val="berschrift4Zchn"/>
    <w:uiPriority w:val="99"/>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9"/>
    <w:rPr>
      <w:b/>
      <w:bCs/>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A86DE1"/>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A86DE1"/>
    <w:rPr>
      <w:sz w:val="24"/>
      <w:szCs w:val="24"/>
    </w:rPr>
  </w:style>
  <w:style w:type="character" w:styleId="Seitenzahl">
    <w:name w:val="page number"/>
    <w:basedOn w:val="Absatz-Standardschriftart"/>
    <w:uiPriority w:val="99"/>
  </w:style>
  <w:style w:type="character" w:styleId="Hyperlink">
    <w:name w:val="Hyperlink"/>
    <w:basedOn w:val="Absatz-Standardschriftart"/>
    <w:uiPriority w:val="99"/>
    <w:rPr>
      <w:color w:val="0000FF"/>
      <w:u w:val="single"/>
    </w:rPr>
  </w:style>
  <w:style w:type="table" w:styleId="Tabellenraster">
    <w:name w:val="Table Grid"/>
    <w:basedOn w:val="NormaleTabelle"/>
    <w:uiPriority w:val="99"/>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6DE1"/>
    <w:rPr>
      <w:sz w:val="0"/>
      <w:szCs w:val="0"/>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sid w:val="00A86DE1"/>
    <w:rPr>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sid w:val="00A86DE1"/>
    <w:rPr>
      <w:b/>
      <w:bCs/>
      <w:sz w:val="20"/>
      <w:szCs w:val="20"/>
    </w:rPr>
  </w:style>
  <w:style w:type="paragraph" w:styleId="StandardWeb">
    <w:name w:val="Normal (Web)"/>
    <w:basedOn w:val="Standard"/>
    <w:uiPriority w:val="99"/>
    <w:pPr>
      <w:spacing w:before="360" w:after="100" w:afterAutospacing="1"/>
    </w:pPr>
  </w:style>
  <w:style w:type="character" w:styleId="Fett">
    <w:name w:val="Strong"/>
    <w:basedOn w:val="Absatz-Standardschriftart"/>
    <w:uiPriority w:val="99"/>
    <w:qFormat/>
    <w:rPr>
      <w:b/>
      <w:bCs/>
    </w:rPr>
  </w:style>
  <w:style w:type="character" w:customStyle="1" w:styleId="cssproductsspanlexigraphcontent1">
    <w:name w:val="css_products_span_lexigraph_content1"/>
    <w:uiPriority w:val="99"/>
    <w:rPr>
      <w:vanish/>
    </w:rPr>
  </w:style>
  <w:style w:type="character" w:customStyle="1" w:styleId="ecatdescription">
    <w:name w:val="ecat_description"/>
    <w:basedOn w:val="Absatz-Standardschriftart"/>
    <w:uiPriority w:val="99"/>
  </w:style>
  <w:style w:type="character" w:customStyle="1" w:styleId="apple-converted-space">
    <w:name w:val="apple-converted-space"/>
    <w:basedOn w:val="Absatz-Standardschriftart"/>
    <w:uiPriority w:val="99"/>
  </w:style>
  <w:style w:type="paragraph" w:styleId="Listenabsatz">
    <w:name w:val="List Paragraph"/>
    <w:basedOn w:val="Standard"/>
    <w:uiPriority w:val="99"/>
    <w:qFormat/>
    <w:rsid w:val="0090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15606">
      <w:marLeft w:val="0"/>
      <w:marRight w:val="0"/>
      <w:marTop w:val="0"/>
      <w:marBottom w:val="0"/>
      <w:divBdr>
        <w:top w:val="none" w:sz="0" w:space="0" w:color="auto"/>
        <w:left w:val="none" w:sz="0" w:space="0" w:color="auto"/>
        <w:bottom w:val="none" w:sz="0" w:space="0" w:color="auto"/>
        <w:right w:val="none" w:sz="0" w:space="0" w:color="auto"/>
      </w:divBdr>
    </w:div>
    <w:div w:id="663315613">
      <w:marLeft w:val="0"/>
      <w:marRight w:val="0"/>
      <w:marTop w:val="0"/>
      <w:marBottom w:val="0"/>
      <w:divBdr>
        <w:top w:val="none" w:sz="0" w:space="0" w:color="auto"/>
        <w:left w:val="none" w:sz="0" w:space="0" w:color="auto"/>
        <w:bottom w:val="none" w:sz="0" w:space="0" w:color="auto"/>
        <w:right w:val="none" w:sz="0" w:space="0" w:color="auto"/>
      </w:divBdr>
      <w:divsChild>
        <w:div w:id="663315625">
          <w:marLeft w:val="-7425"/>
          <w:marRight w:val="0"/>
          <w:marTop w:val="0"/>
          <w:marBottom w:val="0"/>
          <w:divBdr>
            <w:top w:val="none" w:sz="0" w:space="0" w:color="auto"/>
            <w:left w:val="none" w:sz="0" w:space="0" w:color="auto"/>
            <w:bottom w:val="none" w:sz="0" w:space="0" w:color="auto"/>
            <w:right w:val="none" w:sz="0" w:space="0" w:color="auto"/>
          </w:divBdr>
          <w:divsChild>
            <w:div w:id="663315636">
              <w:marLeft w:val="750"/>
              <w:marRight w:val="0"/>
              <w:marTop w:val="1950"/>
              <w:marBottom w:val="0"/>
              <w:divBdr>
                <w:top w:val="none" w:sz="0" w:space="0" w:color="auto"/>
                <w:left w:val="none" w:sz="0" w:space="0" w:color="auto"/>
                <w:bottom w:val="none" w:sz="0" w:space="0" w:color="auto"/>
                <w:right w:val="none" w:sz="0" w:space="0" w:color="auto"/>
              </w:divBdr>
              <w:divsChild>
                <w:div w:id="663315634">
                  <w:marLeft w:val="0"/>
                  <w:marRight w:val="0"/>
                  <w:marTop w:val="0"/>
                  <w:marBottom w:val="450"/>
                  <w:divBdr>
                    <w:top w:val="none" w:sz="0" w:space="0" w:color="auto"/>
                    <w:left w:val="none" w:sz="0" w:space="0" w:color="auto"/>
                    <w:bottom w:val="none" w:sz="0" w:space="0" w:color="auto"/>
                    <w:right w:val="none" w:sz="0" w:space="0" w:color="auto"/>
                  </w:divBdr>
                  <w:divsChild>
                    <w:div w:id="663315674">
                      <w:marLeft w:val="0"/>
                      <w:marRight w:val="0"/>
                      <w:marTop w:val="0"/>
                      <w:marBottom w:val="0"/>
                      <w:divBdr>
                        <w:top w:val="none" w:sz="0" w:space="0" w:color="auto"/>
                        <w:left w:val="none" w:sz="0" w:space="0" w:color="auto"/>
                        <w:bottom w:val="none" w:sz="0" w:space="0" w:color="auto"/>
                        <w:right w:val="none" w:sz="0" w:space="0" w:color="auto"/>
                      </w:divBdr>
                      <w:divsChild>
                        <w:div w:id="663315647">
                          <w:marLeft w:val="0"/>
                          <w:marRight w:val="0"/>
                          <w:marTop w:val="0"/>
                          <w:marBottom w:val="0"/>
                          <w:divBdr>
                            <w:top w:val="none" w:sz="0" w:space="0" w:color="auto"/>
                            <w:left w:val="none" w:sz="0" w:space="0" w:color="auto"/>
                            <w:bottom w:val="none" w:sz="0" w:space="0" w:color="auto"/>
                            <w:right w:val="none" w:sz="0" w:space="0" w:color="auto"/>
                          </w:divBdr>
                          <w:divsChild>
                            <w:div w:id="663315620">
                              <w:marLeft w:val="0"/>
                              <w:marRight w:val="0"/>
                              <w:marTop w:val="0"/>
                              <w:marBottom w:val="0"/>
                              <w:divBdr>
                                <w:top w:val="none" w:sz="0" w:space="0" w:color="auto"/>
                                <w:left w:val="none" w:sz="0" w:space="0" w:color="auto"/>
                                <w:bottom w:val="none" w:sz="0" w:space="0" w:color="auto"/>
                                <w:right w:val="none" w:sz="0" w:space="0" w:color="auto"/>
                              </w:divBdr>
                              <w:divsChild>
                                <w:div w:id="663315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63315615">
      <w:marLeft w:val="0"/>
      <w:marRight w:val="0"/>
      <w:marTop w:val="0"/>
      <w:marBottom w:val="0"/>
      <w:divBdr>
        <w:top w:val="none" w:sz="0" w:space="0" w:color="auto"/>
        <w:left w:val="none" w:sz="0" w:space="0" w:color="auto"/>
        <w:bottom w:val="none" w:sz="0" w:space="0" w:color="auto"/>
        <w:right w:val="none" w:sz="0" w:space="0" w:color="auto"/>
      </w:divBdr>
    </w:div>
    <w:div w:id="663315621">
      <w:marLeft w:val="0"/>
      <w:marRight w:val="0"/>
      <w:marTop w:val="0"/>
      <w:marBottom w:val="0"/>
      <w:divBdr>
        <w:top w:val="none" w:sz="0" w:space="0" w:color="auto"/>
        <w:left w:val="none" w:sz="0" w:space="0" w:color="auto"/>
        <w:bottom w:val="none" w:sz="0" w:space="0" w:color="auto"/>
        <w:right w:val="none" w:sz="0" w:space="0" w:color="auto"/>
      </w:divBdr>
      <w:divsChild>
        <w:div w:id="663315682">
          <w:marLeft w:val="-3713"/>
          <w:marRight w:val="0"/>
          <w:marTop w:val="0"/>
          <w:marBottom w:val="0"/>
          <w:divBdr>
            <w:top w:val="none" w:sz="0" w:space="0" w:color="auto"/>
            <w:left w:val="none" w:sz="0" w:space="0" w:color="auto"/>
            <w:bottom w:val="none" w:sz="0" w:space="0" w:color="auto"/>
            <w:right w:val="none" w:sz="0" w:space="0" w:color="auto"/>
          </w:divBdr>
          <w:divsChild>
            <w:div w:id="663315616">
              <w:marLeft w:val="375"/>
              <w:marRight w:val="0"/>
              <w:marTop w:val="975"/>
              <w:marBottom w:val="0"/>
              <w:divBdr>
                <w:top w:val="none" w:sz="0" w:space="0" w:color="auto"/>
                <w:left w:val="none" w:sz="0" w:space="0" w:color="auto"/>
                <w:bottom w:val="none" w:sz="0" w:space="0" w:color="auto"/>
                <w:right w:val="none" w:sz="0" w:space="0" w:color="auto"/>
              </w:divBdr>
              <w:divsChild>
                <w:div w:id="663315657">
                  <w:marLeft w:val="0"/>
                  <w:marRight w:val="0"/>
                  <w:marTop w:val="0"/>
                  <w:marBottom w:val="225"/>
                  <w:divBdr>
                    <w:top w:val="none" w:sz="0" w:space="0" w:color="auto"/>
                    <w:left w:val="none" w:sz="0" w:space="0" w:color="auto"/>
                    <w:bottom w:val="none" w:sz="0" w:space="0" w:color="auto"/>
                    <w:right w:val="none" w:sz="0" w:space="0" w:color="auto"/>
                  </w:divBdr>
                  <w:divsChild>
                    <w:div w:id="663315627">
                      <w:marLeft w:val="0"/>
                      <w:marRight w:val="0"/>
                      <w:marTop w:val="0"/>
                      <w:marBottom w:val="0"/>
                      <w:divBdr>
                        <w:top w:val="none" w:sz="0" w:space="0" w:color="auto"/>
                        <w:left w:val="none" w:sz="0" w:space="0" w:color="auto"/>
                        <w:bottom w:val="none" w:sz="0" w:space="0" w:color="auto"/>
                        <w:right w:val="none" w:sz="0" w:space="0" w:color="auto"/>
                      </w:divBdr>
                      <w:divsChild>
                        <w:div w:id="663315632">
                          <w:marLeft w:val="0"/>
                          <w:marRight w:val="0"/>
                          <w:marTop w:val="0"/>
                          <w:marBottom w:val="0"/>
                          <w:divBdr>
                            <w:top w:val="none" w:sz="0" w:space="0" w:color="auto"/>
                            <w:left w:val="none" w:sz="0" w:space="0" w:color="auto"/>
                            <w:bottom w:val="none" w:sz="0" w:space="0" w:color="auto"/>
                            <w:right w:val="none" w:sz="0" w:space="0" w:color="auto"/>
                          </w:divBdr>
                          <w:divsChild>
                            <w:div w:id="663315607">
                              <w:marLeft w:val="0"/>
                              <w:marRight w:val="0"/>
                              <w:marTop w:val="0"/>
                              <w:marBottom w:val="0"/>
                              <w:divBdr>
                                <w:top w:val="none" w:sz="0" w:space="0" w:color="auto"/>
                                <w:left w:val="none" w:sz="0" w:space="0" w:color="auto"/>
                                <w:bottom w:val="none" w:sz="0" w:space="0" w:color="auto"/>
                                <w:right w:val="none" w:sz="0" w:space="0" w:color="auto"/>
                              </w:divBdr>
                              <w:divsChild>
                                <w:div w:id="663315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63315624">
      <w:marLeft w:val="0"/>
      <w:marRight w:val="0"/>
      <w:marTop w:val="0"/>
      <w:marBottom w:val="0"/>
      <w:divBdr>
        <w:top w:val="none" w:sz="0" w:space="0" w:color="auto"/>
        <w:left w:val="none" w:sz="0" w:space="0" w:color="auto"/>
        <w:bottom w:val="none" w:sz="0" w:space="0" w:color="auto"/>
        <w:right w:val="none" w:sz="0" w:space="0" w:color="auto"/>
      </w:divBdr>
      <w:divsChild>
        <w:div w:id="663315611">
          <w:marLeft w:val="-7425"/>
          <w:marRight w:val="0"/>
          <w:marTop w:val="0"/>
          <w:marBottom w:val="0"/>
          <w:divBdr>
            <w:top w:val="none" w:sz="0" w:space="0" w:color="auto"/>
            <w:left w:val="none" w:sz="0" w:space="0" w:color="auto"/>
            <w:bottom w:val="none" w:sz="0" w:space="0" w:color="auto"/>
            <w:right w:val="none" w:sz="0" w:space="0" w:color="auto"/>
          </w:divBdr>
          <w:divsChild>
            <w:div w:id="663315640">
              <w:marLeft w:val="750"/>
              <w:marRight w:val="0"/>
              <w:marTop w:val="1950"/>
              <w:marBottom w:val="0"/>
              <w:divBdr>
                <w:top w:val="none" w:sz="0" w:space="0" w:color="auto"/>
                <w:left w:val="none" w:sz="0" w:space="0" w:color="auto"/>
                <w:bottom w:val="none" w:sz="0" w:space="0" w:color="auto"/>
                <w:right w:val="none" w:sz="0" w:space="0" w:color="auto"/>
              </w:divBdr>
              <w:divsChild>
                <w:div w:id="663315618">
                  <w:marLeft w:val="0"/>
                  <w:marRight w:val="300"/>
                  <w:marTop w:val="0"/>
                  <w:marBottom w:val="0"/>
                  <w:divBdr>
                    <w:top w:val="none" w:sz="0" w:space="0" w:color="auto"/>
                    <w:left w:val="none" w:sz="0" w:space="0" w:color="auto"/>
                    <w:bottom w:val="none" w:sz="0" w:space="0" w:color="auto"/>
                    <w:right w:val="none" w:sz="0" w:space="0" w:color="auto"/>
                  </w:divBdr>
                  <w:divsChild>
                    <w:div w:id="663315653">
                      <w:marLeft w:val="0"/>
                      <w:marRight w:val="0"/>
                      <w:marTop w:val="0"/>
                      <w:marBottom w:val="0"/>
                      <w:divBdr>
                        <w:top w:val="none" w:sz="0" w:space="0" w:color="auto"/>
                        <w:left w:val="none" w:sz="0" w:space="0" w:color="auto"/>
                        <w:bottom w:val="none" w:sz="0" w:space="0" w:color="auto"/>
                        <w:right w:val="none" w:sz="0" w:space="0" w:color="auto"/>
                      </w:divBdr>
                      <w:divsChild>
                        <w:div w:id="663315659">
                          <w:marLeft w:val="0"/>
                          <w:marRight w:val="0"/>
                          <w:marTop w:val="0"/>
                          <w:marBottom w:val="0"/>
                          <w:divBdr>
                            <w:top w:val="none" w:sz="0" w:space="0" w:color="auto"/>
                            <w:left w:val="none" w:sz="0" w:space="0" w:color="auto"/>
                            <w:bottom w:val="none" w:sz="0" w:space="0" w:color="auto"/>
                            <w:right w:val="none" w:sz="0" w:space="0" w:color="auto"/>
                          </w:divBdr>
                          <w:divsChild>
                            <w:div w:id="663315655">
                              <w:marLeft w:val="1500"/>
                              <w:marRight w:val="0"/>
                              <w:marTop w:val="390"/>
                              <w:marBottom w:val="0"/>
                              <w:divBdr>
                                <w:top w:val="none" w:sz="0" w:space="0" w:color="auto"/>
                                <w:left w:val="none" w:sz="0" w:space="0" w:color="auto"/>
                                <w:bottom w:val="none" w:sz="0" w:space="0" w:color="auto"/>
                                <w:right w:val="none" w:sz="0" w:space="0" w:color="auto"/>
                              </w:divBdr>
                              <w:divsChild>
                                <w:div w:id="663315619">
                                  <w:marLeft w:val="0"/>
                                  <w:marRight w:val="0"/>
                                  <w:marTop w:val="0"/>
                                  <w:marBottom w:val="0"/>
                                  <w:divBdr>
                                    <w:top w:val="none" w:sz="0" w:space="0" w:color="auto"/>
                                    <w:left w:val="none" w:sz="0" w:space="0" w:color="auto"/>
                                    <w:bottom w:val="none" w:sz="0" w:space="0" w:color="auto"/>
                                    <w:right w:val="none" w:sz="0" w:space="0" w:color="auto"/>
                                  </w:divBdr>
                                  <w:divsChild>
                                    <w:div w:id="663315680">
                                      <w:marLeft w:val="0"/>
                                      <w:marRight w:val="120"/>
                                      <w:marTop w:val="0"/>
                                      <w:marBottom w:val="0"/>
                                      <w:divBdr>
                                        <w:top w:val="none" w:sz="0" w:space="0" w:color="auto"/>
                                        <w:left w:val="none" w:sz="0" w:space="0" w:color="auto"/>
                                        <w:bottom w:val="none" w:sz="0" w:space="0" w:color="auto"/>
                                        <w:right w:val="none" w:sz="0" w:space="0" w:color="auto"/>
                                      </w:divBdr>
                                      <w:divsChild>
                                        <w:div w:id="663315686">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663315642">
      <w:marLeft w:val="0"/>
      <w:marRight w:val="0"/>
      <w:marTop w:val="0"/>
      <w:marBottom w:val="0"/>
      <w:divBdr>
        <w:top w:val="none" w:sz="0" w:space="0" w:color="auto"/>
        <w:left w:val="none" w:sz="0" w:space="0" w:color="auto"/>
        <w:bottom w:val="none" w:sz="0" w:space="0" w:color="auto"/>
        <w:right w:val="none" w:sz="0" w:space="0" w:color="auto"/>
      </w:divBdr>
    </w:div>
    <w:div w:id="663315646">
      <w:marLeft w:val="0"/>
      <w:marRight w:val="0"/>
      <w:marTop w:val="0"/>
      <w:marBottom w:val="0"/>
      <w:divBdr>
        <w:top w:val="none" w:sz="0" w:space="0" w:color="auto"/>
        <w:left w:val="none" w:sz="0" w:space="0" w:color="auto"/>
        <w:bottom w:val="none" w:sz="0" w:space="0" w:color="auto"/>
        <w:right w:val="none" w:sz="0" w:space="0" w:color="auto"/>
      </w:divBdr>
    </w:div>
    <w:div w:id="663315649">
      <w:marLeft w:val="0"/>
      <w:marRight w:val="0"/>
      <w:marTop w:val="0"/>
      <w:marBottom w:val="0"/>
      <w:divBdr>
        <w:top w:val="none" w:sz="0" w:space="0" w:color="auto"/>
        <w:left w:val="none" w:sz="0" w:space="0" w:color="auto"/>
        <w:bottom w:val="none" w:sz="0" w:space="0" w:color="auto"/>
        <w:right w:val="none" w:sz="0" w:space="0" w:color="auto"/>
      </w:divBdr>
    </w:div>
    <w:div w:id="663315650">
      <w:marLeft w:val="0"/>
      <w:marRight w:val="0"/>
      <w:marTop w:val="0"/>
      <w:marBottom w:val="0"/>
      <w:divBdr>
        <w:top w:val="none" w:sz="0" w:space="0" w:color="auto"/>
        <w:left w:val="none" w:sz="0" w:space="0" w:color="auto"/>
        <w:bottom w:val="none" w:sz="0" w:space="0" w:color="auto"/>
        <w:right w:val="none" w:sz="0" w:space="0" w:color="auto"/>
      </w:divBdr>
      <w:divsChild>
        <w:div w:id="663315672">
          <w:marLeft w:val="-7425"/>
          <w:marRight w:val="0"/>
          <w:marTop w:val="0"/>
          <w:marBottom w:val="0"/>
          <w:divBdr>
            <w:top w:val="none" w:sz="0" w:space="0" w:color="auto"/>
            <w:left w:val="none" w:sz="0" w:space="0" w:color="auto"/>
            <w:bottom w:val="none" w:sz="0" w:space="0" w:color="auto"/>
            <w:right w:val="none" w:sz="0" w:space="0" w:color="auto"/>
          </w:divBdr>
          <w:divsChild>
            <w:div w:id="663315689">
              <w:marLeft w:val="750"/>
              <w:marRight w:val="0"/>
              <w:marTop w:val="1950"/>
              <w:marBottom w:val="0"/>
              <w:divBdr>
                <w:top w:val="none" w:sz="0" w:space="0" w:color="auto"/>
                <w:left w:val="none" w:sz="0" w:space="0" w:color="auto"/>
                <w:bottom w:val="none" w:sz="0" w:space="0" w:color="auto"/>
                <w:right w:val="none" w:sz="0" w:space="0" w:color="auto"/>
              </w:divBdr>
              <w:divsChild>
                <w:div w:id="663315635">
                  <w:marLeft w:val="0"/>
                  <w:marRight w:val="300"/>
                  <w:marTop w:val="0"/>
                  <w:marBottom w:val="0"/>
                  <w:divBdr>
                    <w:top w:val="none" w:sz="0" w:space="0" w:color="auto"/>
                    <w:left w:val="none" w:sz="0" w:space="0" w:color="auto"/>
                    <w:bottom w:val="none" w:sz="0" w:space="0" w:color="auto"/>
                    <w:right w:val="none" w:sz="0" w:space="0" w:color="auto"/>
                  </w:divBdr>
                  <w:divsChild>
                    <w:div w:id="663315643">
                      <w:marLeft w:val="0"/>
                      <w:marRight w:val="0"/>
                      <w:marTop w:val="0"/>
                      <w:marBottom w:val="0"/>
                      <w:divBdr>
                        <w:top w:val="none" w:sz="0" w:space="0" w:color="auto"/>
                        <w:left w:val="none" w:sz="0" w:space="0" w:color="auto"/>
                        <w:bottom w:val="none" w:sz="0" w:space="0" w:color="auto"/>
                        <w:right w:val="none" w:sz="0" w:space="0" w:color="auto"/>
                      </w:divBdr>
                      <w:divsChild>
                        <w:div w:id="663315652">
                          <w:marLeft w:val="0"/>
                          <w:marRight w:val="0"/>
                          <w:marTop w:val="0"/>
                          <w:marBottom w:val="0"/>
                          <w:divBdr>
                            <w:top w:val="none" w:sz="0" w:space="0" w:color="auto"/>
                            <w:left w:val="none" w:sz="0" w:space="0" w:color="auto"/>
                            <w:bottom w:val="none" w:sz="0" w:space="0" w:color="auto"/>
                            <w:right w:val="none" w:sz="0" w:space="0" w:color="auto"/>
                          </w:divBdr>
                          <w:divsChild>
                            <w:div w:id="663315612">
                              <w:marLeft w:val="1500"/>
                              <w:marRight w:val="0"/>
                              <w:marTop w:val="390"/>
                              <w:marBottom w:val="0"/>
                              <w:divBdr>
                                <w:top w:val="none" w:sz="0" w:space="0" w:color="auto"/>
                                <w:left w:val="none" w:sz="0" w:space="0" w:color="auto"/>
                                <w:bottom w:val="none" w:sz="0" w:space="0" w:color="auto"/>
                                <w:right w:val="none" w:sz="0" w:space="0" w:color="auto"/>
                              </w:divBdr>
                              <w:divsChild>
                                <w:div w:id="663315638">
                                  <w:marLeft w:val="0"/>
                                  <w:marRight w:val="0"/>
                                  <w:marTop w:val="0"/>
                                  <w:marBottom w:val="0"/>
                                  <w:divBdr>
                                    <w:top w:val="none" w:sz="0" w:space="0" w:color="auto"/>
                                    <w:left w:val="none" w:sz="0" w:space="0" w:color="auto"/>
                                    <w:bottom w:val="none" w:sz="0" w:space="0" w:color="auto"/>
                                    <w:right w:val="none" w:sz="0" w:space="0" w:color="auto"/>
                                  </w:divBdr>
                                  <w:divsChild>
                                    <w:div w:id="663315609">
                                      <w:marLeft w:val="0"/>
                                      <w:marRight w:val="120"/>
                                      <w:marTop w:val="0"/>
                                      <w:marBottom w:val="0"/>
                                      <w:divBdr>
                                        <w:top w:val="none" w:sz="0" w:space="0" w:color="auto"/>
                                        <w:left w:val="none" w:sz="0" w:space="0" w:color="auto"/>
                                        <w:bottom w:val="none" w:sz="0" w:space="0" w:color="auto"/>
                                        <w:right w:val="none" w:sz="0" w:space="0" w:color="auto"/>
                                      </w:divBdr>
                                      <w:divsChild>
                                        <w:div w:id="663315644">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663315654">
      <w:marLeft w:val="0"/>
      <w:marRight w:val="0"/>
      <w:marTop w:val="0"/>
      <w:marBottom w:val="0"/>
      <w:divBdr>
        <w:top w:val="none" w:sz="0" w:space="0" w:color="auto"/>
        <w:left w:val="none" w:sz="0" w:space="0" w:color="auto"/>
        <w:bottom w:val="none" w:sz="0" w:space="0" w:color="auto"/>
        <w:right w:val="none" w:sz="0" w:space="0" w:color="auto"/>
      </w:divBdr>
      <w:divsChild>
        <w:div w:id="663315623">
          <w:marLeft w:val="-7425"/>
          <w:marRight w:val="0"/>
          <w:marTop w:val="0"/>
          <w:marBottom w:val="0"/>
          <w:divBdr>
            <w:top w:val="none" w:sz="0" w:space="0" w:color="auto"/>
            <w:left w:val="none" w:sz="0" w:space="0" w:color="auto"/>
            <w:bottom w:val="none" w:sz="0" w:space="0" w:color="auto"/>
            <w:right w:val="none" w:sz="0" w:space="0" w:color="auto"/>
          </w:divBdr>
          <w:divsChild>
            <w:div w:id="663315628">
              <w:marLeft w:val="750"/>
              <w:marRight w:val="0"/>
              <w:marTop w:val="1950"/>
              <w:marBottom w:val="0"/>
              <w:divBdr>
                <w:top w:val="none" w:sz="0" w:space="0" w:color="auto"/>
                <w:left w:val="none" w:sz="0" w:space="0" w:color="auto"/>
                <w:bottom w:val="none" w:sz="0" w:space="0" w:color="auto"/>
                <w:right w:val="none" w:sz="0" w:space="0" w:color="auto"/>
              </w:divBdr>
              <w:divsChild>
                <w:div w:id="663315668">
                  <w:marLeft w:val="0"/>
                  <w:marRight w:val="300"/>
                  <w:marTop w:val="0"/>
                  <w:marBottom w:val="0"/>
                  <w:divBdr>
                    <w:top w:val="none" w:sz="0" w:space="0" w:color="auto"/>
                    <w:left w:val="none" w:sz="0" w:space="0" w:color="auto"/>
                    <w:bottom w:val="none" w:sz="0" w:space="0" w:color="auto"/>
                    <w:right w:val="none" w:sz="0" w:space="0" w:color="auto"/>
                  </w:divBdr>
                  <w:divsChild>
                    <w:div w:id="663315671">
                      <w:marLeft w:val="0"/>
                      <w:marRight w:val="0"/>
                      <w:marTop w:val="0"/>
                      <w:marBottom w:val="0"/>
                      <w:divBdr>
                        <w:top w:val="none" w:sz="0" w:space="0" w:color="auto"/>
                        <w:left w:val="none" w:sz="0" w:space="0" w:color="auto"/>
                        <w:bottom w:val="none" w:sz="0" w:space="0" w:color="auto"/>
                        <w:right w:val="none" w:sz="0" w:space="0" w:color="auto"/>
                      </w:divBdr>
                      <w:divsChild>
                        <w:div w:id="663315630">
                          <w:marLeft w:val="0"/>
                          <w:marRight w:val="0"/>
                          <w:marTop w:val="0"/>
                          <w:marBottom w:val="0"/>
                          <w:divBdr>
                            <w:top w:val="none" w:sz="0" w:space="0" w:color="auto"/>
                            <w:left w:val="none" w:sz="0" w:space="0" w:color="auto"/>
                            <w:bottom w:val="none" w:sz="0" w:space="0" w:color="auto"/>
                            <w:right w:val="none" w:sz="0" w:space="0" w:color="auto"/>
                          </w:divBdr>
                          <w:divsChild>
                            <w:div w:id="663315622">
                              <w:marLeft w:val="1500"/>
                              <w:marRight w:val="0"/>
                              <w:marTop w:val="390"/>
                              <w:marBottom w:val="0"/>
                              <w:divBdr>
                                <w:top w:val="none" w:sz="0" w:space="0" w:color="auto"/>
                                <w:left w:val="none" w:sz="0" w:space="0" w:color="auto"/>
                                <w:bottom w:val="none" w:sz="0" w:space="0" w:color="auto"/>
                                <w:right w:val="none" w:sz="0" w:space="0" w:color="auto"/>
                              </w:divBdr>
                              <w:divsChild>
                                <w:div w:id="663315670">
                                  <w:marLeft w:val="0"/>
                                  <w:marRight w:val="0"/>
                                  <w:marTop w:val="0"/>
                                  <w:marBottom w:val="0"/>
                                  <w:divBdr>
                                    <w:top w:val="none" w:sz="0" w:space="0" w:color="auto"/>
                                    <w:left w:val="none" w:sz="0" w:space="0" w:color="auto"/>
                                    <w:bottom w:val="none" w:sz="0" w:space="0" w:color="auto"/>
                                    <w:right w:val="none" w:sz="0" w:space="0" w:color="auto"/>
                                  </w:divBdr>
                                  <w:divsChild>
                                    <w:div w:id="6633156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315661">
      <w:marLeft w:val="0"/>
      <w:marRight w:val="0"/>
      <w:marTop w:val="0"/>
      <w:marBottom w:val="0"/>
      <w:divBdr>
        <w:top w:val="none" w:sz="0" w:space="0" w:color="auto"/>
        <w:left w:val="none" w:sz="0" w:space="0" w:color="auto"/>
        <w:bottom w:val="none" w:sz="0" w:space="0" w:color="auto"/>
        <w:right w:val="none" w:sz="0" w:space="0" w:color="auto"/>
      </w:divBdr>
      <w:divsChild>
        <w:div w:id="663315679">
          <w:marLeft w:val="-3713"/>
          <w:marRight w:val="0"/>
          <w:marTop w:val="0"/>
          <w:marBottom w:val="0"/>
          <w:divBdr>
            <w:top w:val="none" w:sz="0" w:space="0" w:color="auto"/>
            <w:left w:val="none" w:sz="0" w:space="0" w:color="auto"/>
            <w:bottom w:val="none" w:sz="0" w:space="0" w:color="auto"/>
            <w:right w:val="none" w:sz="0" w:space="0" w:color="auto"/>
          </w:divBdr>
          <w:divsChild>
            <w:div w:id="663315667">
              <w:marLeft w:val="375"/>
              <w:marRight w:val="0"/>
              <w:marTop w:val="975"/>
              <w:marBottom w:val="0"/>
              <w:divBdr>
                <w:top w:val="none" w:sz="0" w:space="0" w:color="auto"/>
                <w:left w:val="none" w:sz="0" w:space="0" w:color="auto"/>
                <w:bottom w:val="none" w:sz="0" w:space="0" w:color="auto"/>
                <w:right w:val="none" w:sz="0" w:space="0" w:color="auto"/>
              </w:divBdr>
              <w:divsChild>
                <w:div w:id="663315664">
                  <w:marLeft w:val="0"/>
                  <w:marRight w:val="0"/>
                  <w:marTop w:val="0"/>
                  <w:marBottom w:val="225"/>
                  <w:divBdr>
                    <w:top w:val="none" w:sz="0" w:space="0" w:color="auto"/>
                    <w:left w:val="none" w:sz="0" w:space="0" w:color="auto"/>
                    <w:bottom w:val="none" w:sz="0" w:space="0" w:color="auto"/>
                    <w:right w:val="none" w:sz="0" w:space="0" w:color="auto"/>
                  </w:divBdr>
                  <w:divsChild>
                    <w:div w:id="663315637">
                      <w:marLeft w:val="0"/>
                      <w:marRight w:val="0"/>
                      <w:marTop w:val="0"/>
                      <w:marBottom w:val="0"/>
                      <w:divBdr>
                        <w:top w:val="none" w:sz="0" w:space="0" w:color="auto"/>
                        <w:left w:val="none" w:sz="0" w:space="0" w:color="auto"/>
                        <w:bottom w:val="none" w:sz="0" w:space="0" w:color="auto"/>
                        <w:right w:val="none" w:sz="0" w:space="0" w:color="auto"/>
                      </w:divBdr>
                      <w:divsChild>
                        <w:div w:id="663315603">
                          <w:marLeft w:val="0"/>
                          <w:marRight w:val="0"/>
                          <w:marTop w:val="0"/>
                          <w:marBottom w:val="0"/>
                          <w:divBdr>
                            <w:top w:val="none" w:sz="0" w:space="0" w:color="auto"/>
                            <w:left w:val="none" w:sz="0" w:space="0" w:color="auto"/>
                            <w:bottom w:val="none" w:sz="0" w:space="0" w:color="auto"/>
                            <w:right w:val="none" w:sz="0" w:space="0" w:color="auto"/>
                          </w:divBdr>
                          <w:divsChild>
                            <w:div w:id="663315641">
                              <w:marLeft w:val="0"/>
                              <w:marRight w:val="0"/>
                              <w:marTop w:val="0"/>
                              <w:marBottom w:val="0"/>
                              <w:divBdr>
                                <w:top w:val="none" w:sz="0" w:space="0" w:color="auto"/>
                                <w:left w:val="none" w:sz="0" w:space="0" w:color="auto"/>
                                <w:bottom w:val="none" w:sz="0" w:space="0" w:color="auto"/>
                                <w:right w:val="none" w:sz="0" w:space="0" w:color="auto"/>
                              </w:divBdr>
                              <w:divsChild>
                                <w:div w:id="663315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63315666">
      <w:marLeft w:val="0"/>
      <w:marRight w:val="0"/>
      <w:marTop w:val="0"/>
      <w:marBottom w:val="0"/>
      <w:divBdr>
        <w:top w:val="none" w:sz="0" w:space="0" w:color="auto"/>
        <w:left w:val="none" w:sz="0" w:space="0" w:color="auto"/>
        <w:bottom w:val="none" w:sz="0" w:space="0" w:color="auto"/>
        <w:right w:val="none" w:sz="0" w:space="0" w:color="auto"/>
      </w:divBdr>
      <w:divsChild>
        <w:div w:id="663315673">
          <w:marLeft w:val="0"/>
          <w:marRight w:val="0"/>
          <w:marTop w:val="0"/>
          <w:marBottom w:val="0"/>
          <w:divBdr>
            <w:top w:val="none" w:sz="0" w:space="0" w:color="auto"/>
            <w:left w:val="none" w:sz="0" w:space="0" w:color="auto"/>
            <w:bottom w:val="dotted" w:sz="6" w:space="0" w:color="999999"/>
            <w:right w:val="none" w:sz="0" w:space="0" w:color="auto"/>
          </w:divBdr>
        </w:div>
      </w:divsChild>
    </w:div>
    <w:div w:id="663315675">
      <w:marLeft w:val="0"/>
      <w:marRight w:val="0"/>
      <w:marTop w:val="0"/>
      <w:marBottom w:val="0"/>
      <w:divBdr>
        <w:top w:val="none" w:sz="0" w:space="0" w:color="auto"/>
        <w:left w:val="none" w:sz="0" w:space="0" w:color="auto"/>
        <w:bottom w:val="none" w:sz="0" w:space="0" w:color="auto"/>
        <w:right w:val="none" w:sz="0" w:space="0" w:color="auto"/>
      </w:divBdr>
      <w:divsChild>
        <w:div w:id="663315614">
          <w:marLeft w:val="-7425"/>
          <w:marRight w:val="0"/>
          <w:marTop w:val="0"/>
          <w:marBottom w:val="0"/>
          <w:divBdr>
            <w:top w:val="none" w:sz="0" w:space="0" w:color="auto"/>
            <w:left w:val="none" w:sz="0" w:space="0" w:color="auto"/>
            <w:bottom w:val="none" w:sz="0" w:space="0" w:color="auto"/>
            <w:right w:val="none" w:sz="0" w:space="0" w:color="auto"/>
          </w:divBdr>
          <w:divsChild>
            <w:div w:id="663315605">
              <w:marLeft w:val="750"/>
              <w:marRight w:val="0"/>
              <w:marTop w:val="1950"/>
              <w:marBottom w:val="0"/>
              <w:divBdr>
                <w:top w:val="none" w:sz="0" w:space="0" w:color="auto"/>
                <w:left w:val="none" w:sz="0" w:space="0" w:color="auto"/>
                <w:bottom w:val="none" w:sz="0" w:space="0" w:color="auto"/>
                <w:right w:val="none" w:sz="0" w:space="0" w:color="auto"/>
              </w:divBdr>
              <w:divsChild>
                <w:div w:id="663315669">
                  <w:marLeft w:val="0"/>
                  <w:marRight w:val="300"/>
                  <w:marTop w:val="0"/>
                  <w:marBottom w:val="0"/>
                  <w:divBdr>
                    <w:top w:val="none" w:sz="0" w:space="0" w:color="auto"/>
                    <w:left w:val="none" w:sz="0" w:space="0" w:color="auto"/>
                    <w:bottom w:val="none" w:sz="0" w:space="0" w:color="auto"/>
                    <w:right w:val="none" w:sz="0" w:space="0" w:color="auto"/>
                  </w:divBdr>
                  <w:divsChild>
                    <w:div w:id="663315678">
                      <w:marLeft w:val="0"/>
                      <w:marRight w:val="0"/>
                      <w:marTop w:val="0"/>
                      <w:marBottom w:val="0"/>
                      <w:divBdr>
                        <w:top w:val="none" w:sz="0" w:space="0" w:color="auto"/>
                        <w:left w:val="none" w:sz="0" w:space="0" w:color="auto"/>
                        <w:bottom w:val="none" w:sz="0" w:space="0" w:color="auto"/>
                        <w:right w:val="none" w:sz="0" w:space="0" w:color="auto"/>
                      </w:divBdr>
                      <w:divsChild>
                        <w:div w:id="663315663">
                          <w:marLeft w:val="0"/>
                          <w:marRight w:val="0"/>
                          <w:marTop w:val="0"/>
                          <w:marBottom w:val="0"/>
                          <w:divBdr>
                            <w:top w:val="none" w:sz="0" w:space="0" w:color="auto"/>
                            <w:left w:val="none" w:sz="0" w:space="0" w:color="auto"/>
                            <w:bottom w:val="none" w:sz="0" w:space="0" w:color="auto"/>
                            <w:right w:val="none" w:sz="0" w:space="0" w:color="auto"/>
                          </w:divBdr>
                          <w:divsChild>
                            <w:div w:id="663315690">
                              <w:marLeft w:val="1500"/>
                              <w:marRight w:val="0"/>
                              <w:marTop w:val="390"/>
                              <w:marBottom w:val="0"/>
                              <w:divBdr>
                                <w:top w:val="none" w:sz="0" w:space="0" w:color="auto"/>
                                <w:left w:val="none" w:sz="0" w:space="0" w:color="auto"/>
                                <w:bottom w:val="none" w:sz="0" w:space="0" w:color="auto"/>
                                <w:right w:val="none" w:sz="0" w:space="0" w:color="auto"/>
                              </w:divBdr>
                              <w:divsChild>
                                <w:div w:id="663315683">
                                  <w:marLeft w:val="0"/>
                                  <w:marRight w:val="0"/>
                                  <w:marTop w:val="0"/>
                                  <w:marBottom w:val="0"/>
                                  <w:divBdr>
                                    <w:top w:val="none" w:sz="0" w:space="0" w:color="auto"/>
                                    <w:left w:val="none" w:sz="0" w:space="0" w:color="auto"/>
                                    <w:bottom w:val="none" w:sz="0" w:space="0" w:color="auto"/>
                                    <w:right w:val="none" w:sz="0" w:space="0" w:color="auto"/>
                                  </w:divBdr>
                                  <w:divsChild>
                                    <w:div w:id="6633156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315676">
      <w:marLeft w:val="0"/>
      <w:marRight w:val="0"/>
      <w:marTop w:val="0"/>
      <w:marBottom w:val="0"/>
      <w:divBdr>
        <w:top w:val="none" w:sz="0" w:space="0" w:color="auto"/>
        <w:left w:val="none" w:sz="0" w:space="0" w:color="auto"/>
        <w:bottom w:val="none" w:sz="0" w:space="0" w:color="auto"/>
        <w:right w:val="none" w:sz="0" w:space="0" w:color="auto"/>
      </w:divBdr>
      <w:divsChild>
        <w:div w:id="663315665">
          <w:marLeft w:val="-7425"/>
          <w:marRight w:val="0"/>
          <w:marTop w:val="0"/>
          <w:marBottom w:val="0"/>
          <w:divBdr>
            <w:top w:val="none" w:sz="0" w:space="0" w:color="auto"/>
            <w:left w:val="none" w:sz="0" w:space="0" w:color="auto"/>
            <w:bottom w:val="none" w:sz="0" w:space="0" w:color="auto"/>
            <w:right w:val="none" w:sz="0" w:space="0" w:color="auto"/>
          </w:divBdr>
          <w:divsChild>
            <w:div w:id="663315645">
              <w:marLeft w:val="750"/>
              <w:marRight w:val="0"/>
              <w:marTop w:val="1950"/>
              <w:marBottom w:val="0"/>
              <w:divBdr>
                <w:top w:val="none" w:sz="0" w:space="0" w:color="auto"/>
                <w:left w:val="none" w:sz="0" w:space="0" w:color="auto"/>
                <w:bottom w:val="none" w:sz="0" w:space="0" w:color="auto"/>
                <w:right w:val="none" w:sz="0" w:space="0" w:color="auto"/>
              </w:divBdr>
              <w:divsChild>
                <w:div w:id="663315656">
                  <w:marLeft w:val="0"/>
                  <w:marRight w:val="0"/>
                  <w:marTop w:val="0"/>
                  <w:marBottom w:val="450"/>
                  <w:divBdr>
                    <w:top w:val="none" w:sz="0" w:space="0" w:color="auto"/>
                    <w:left w:val="none" w:sz="0" w:space="0" w:color="auto"/>
                    <w:bottom w:val="none" w:sz="0" w:space="0" w:color="auto"/>
                    <w:right w:val="none" w:sz="0" w:space="0" w:color="auto"/>
                  </w:divBdr>
                  <w:divsChild>
                    <w:div w:id="663315617">
                      <w:marLeft w:val="0"/>
                      <w:marRight w:val="0"/>
                      <w:marTop w:val="0"/>
                      <w:marBottom w:val="0"/>
                      <w:divBdr>
                        <w:top w:val="none" w:sz="0" w:space="0" w:color="auto"/>
                        <w:left w:val="none" w:sz="0" w:space="0" w:color="auto"/>
                        <w:bottom w:val="none" w:sz="0" w:space="0" w:color="auto"/>
                        <w:right w:val="none" w:sz="0" w:space="0" w:color="auto"/>
                      </w:divBdr>
                      <w:divsChild>
                        <w:div w:id="663315631">
                          <w:marLeft w:val="0"/>
                          <w:marRight w:val="0"/>
                          <w:marTop w:val="0"/>
                          <w:marBottom w:val="0"/>
                          <w:divBdr>
                            <w:top w:val="none" w:sz="0" w:space="0" w:color="auto"/>
                            <w:left w:val="none" w:sz="0" w:space="0" w:color="auto"/>
                            <w:bottom w:val="none" w:sz="0" w:space="0" w:color="auto"/>
                            <w:right w:val="none" w:sz="0" w:space="0" w:color="auto"/>
                          </w:divBdr>
                          <w:divsChild>
                            <w:div w:id="663315633">
                              <w:marLeft w:val="0"/>
                              <w:marRight w:val="0"/>
                              <w:marTop w:val="0"/>
                              <w:marBottom w:val="0"/>
                              <w:divBdr>
                                <w:top w:val="none" w:sz="0" w:space="0" w:color="auto"/>
                                <w:left w:val="none" w:sz="0" w:space="0" w:color="auto"/>
                                <w:bottom w:val="none" w:sz="0" w:space="0" w:color="auto"/>
                                <w:right w:val="none" w:sz="0" w:space="0" w:color="auto"/>
                              </w:divBdr>
                              <w:divsChild>
                                <w:div w:id="6633156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63315681">
      <w:marLeft w:val="0"/>
      <w:marRight w:val="0"/>
      <w:marTop w:val="0"/>
      <w:marBottom w:val="0"/>
      <w:divBdr>
        <w:top w:val="none" w:sz="0" w:space="0" w:color="auto"/>
        <w:left w:val="none" w:sz="0" w:space="0" w:color="auto"/>
        <w:bottom w:val="none" w:sz="0" w:space="0" w:color="auto"/>
        <w:right w:val="none" w:sz="0" w:space="0" w:color="auto"/>
      </w:divBdr>
      <w:divsChild>
        <w:div w:id="663315608">
          <w:marLeft w:val="-7425"/>
          <w:marRight w:val="0"/>
          <w:marTop w:val="0"/>
          <w:marBottom w:val="0"/>
          <w:divBdr>
            <w:top w:val="none" w:sz="0" w:space="0" w:color="auto"/>
            <w:left w:val="none" w:sz="0" w:space="0" w:color="auto"/>
            <w:bottom w:val="none" w:sz="0" w:space="0" w:color="auto"/>
            <w:right w:val="none" w:sz="0" w:space="0" w:color="auto"/>
          </w:divBdr>
          <w:divsChild>
            <w:div w:id="663315648">
              <w:marLeft w:val="750"/>
              <w:marRight w:val="0"/>
              <w:marTop w:val="1950"/>
              <w:marBottom w:val="0"/>
              <w:divBdr>
                <w:top w:val="none" w:sz="0" w:space="0" w:color="auto"/>
                <w:left w:val="none" w:sz="0" w:space="0" w:color="auto"/>
                <w:bottom w:val="none" w:sz="0" w:space="0" w:color="auto"/>
                <w:right w:val="none" w:sz="0" w:space="0" w:color="auto"/>
              </w:divBdr>
              <w:divsChild>
                <w:div w:id="663315651">
                  <w:marLeft w:val="0"/>
                  <w:marRight w:val="300"/>
                  <w:marTop w:val="0"/>
                  <w:marBottom w:val="0"/>
                  <w:divBdr>
                    <w:top w:val="none" w:sz="0" w:space="0" w:color="auto"/>
                    <w:left w:val="none" w:sz="0" w:space="0" w:color="auto"/>
                    <w:bottom w:val="none" w:sz="0" w:space="0" w:color="auto"/>
                    <w:right w:val="none" w:sz="0" w:space="0" w:color="auto"/>
                  </w:divBdr>
                  <w:divsChild>
                    <w:div w:id="663315658">
                      <w:marLeft w:val="0"/>
                      <w:marRight w:val="0"/>
                      <w:marTop w:val="0"/>
                      <w:marBottom w:val="0"/>
                      <w:divBdr>
                        <w:top w:val="none" w:sz="0" w:space="0" w:color="auto"/>
                        <w:left w:val="none" w:sz="0" w:space="0" w:color="auto"/>
                        <w:bottom w:val="none" w:sz="0" w:space="0" w:color="auto"/>
                        <w:right w:val="none" w:sz="0" w:space="0" w:color="auto"/>
                      </w:divBdr>
                      <w:divsChild>
                        <w:div w:id="663315662">
                          <w:marLeft w:val="0"/>
                          <w:marRight w:val="0"/>
                          <w:marTop w:val="0"/>
                          <w:marBottom w:val="0"/>
                          <w:divBdr>
                            <w:top w:val="none" w:sz="0" w:space="0" w:color="auto"/>
                            <w:left w:val="none" w:sz="0" w:space="0" w:color="auto"/>
                            <w:bottom w:val="none" w:sz="0" w:space="0" w:color="auto"/>
                            <w:right w:val="none" w:sz="0" w:space="0" w:color="auto"/>
                          </w:divBdr>
                          <w:divsChild>
                            <w:div w:id="663315677">
                              <w:marLeft w:val="1500"/>
                              <w:marRight w:val="0"/>
                              <w:marTop w:val="390"/>
                              <w:marBottom w:val="0"/>
                              <w:divBdr>
                                <w:top w:val="none" w:sz="0" w:space="0" w:color="auto"/>
                                <w:left w:val="none" w:sz="0" w:space="0" w:color="auto"/>
                                <w:bottom w:val="none" w:sz="0" w:space="0" w:color="auto"/>
                                <w:right w:val="none" w:sz="0" w:space="0" w:color="auto"/>
                              </w:divBdr>
                              <w:divsChild>
                                <w:div w:id="663315610">
                                  <w:marLeft w:val="0"/>
                                  <w:marRight w:val="0"/>
                                  <w:marTop w:val="0"/>
                                  <w:marBottom w:val="0"/>
                                  <w:divBdr>
                                    <w:top w:val="none" w:sz="0" w:space="0" w:color="auto"/>
                                    <w:left w:val="none" w:sz="0" w:space="0" w:color="auto"/>
                                    <w:bottom w:val="none" w:sz="0" w:space="0" w:color="auto"/>
                                    <w:right w:val="none" w:sz="0" w:space="0" w:color="auto"/>
                                  </w:divBdr>
                                  <w:divsChild>
                                    <w:div w:id="6633156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315685">
      <w:marLeft w:val="0"/>
      <w:marRight w:val="0"/>
      <w:marTop w:val="0"/>
      <w:marBottom w:val="0"/>
      <w:divBdr>
        <w:top w:val="none" w:sz="0" w:space="0" w:color="auto"/>
        <w:left w:val="none" w:sz="0" w:space="0" w:color="auto"/>
        <w:bottom w:val="none" w:sz="0" w:space="0" w:color="auto"/>
        <w:right w:val="none" w:sz="0" w:space="0" w:color="auto"/>
      </w:divBdr>
    </w:div>
    <w:div w:id="663315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leica-camera.com/" TargetMode="External"/><Relationship Id="rId13" Type="http://schemas.openxmlformats.org/officeDocument/2006/relationships/hyperlink" Target="http://www.zumtobel.com/de-de/produkte/claris_II.html"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mailto:sophie.moser@zumtobelgroup.com" TargetMode="External"/><Relationship Id="rId7" Type="http://schemas.openxmlformats.org/officeDocument/2006/relationships/endnotes" Target="endnotes.xml"/><Relationship Id="rId12" Type="http://schemas.openxmlformats.org/officeDocument/2006/relationships/hyperlink" Target="http://www.lichtvision.de/"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pi-himmen.de/cms/website.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umtobel.com/de-de/produkte/panos_inf_evo_e.html" TargetMode="External"/><Relationship Id="rId23" Type="http://schemas.openxmlformats.org/officeDocument/2006/relationships/footer" Target="footer1.xml"/><Relationship Id="rId10" Type="http://schemas.openxmlformats.org/officeDocument/2006/relationships/hyperlink" Target="http://www.gruber-kleinekraneburg.de/gkk_web.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de.leica-camera.com/Die-Leica-Welt/Leica-Firmenzentrale-Deutschland" TargetMode="External"/><Relationship Id="rId14" Type="http://schemas.openxmlformats.org/officeDocument/2006/relationships/hyperlink" Target="http://www.zumtobel.com/de-de/produkte/linaria.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6954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Zumtobel Leica</vt:lpstr>
    </vt:vector>
  </TitlesOfParts>
  <Company>Zumtobel Lighting</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Leica</dc:title>
  <dc:creator>Günter Worsch</dc:creator>
  <cp:lastModifiedBy>Kremmel Michael</cp:lastModifiedBy>
  <cp:revision>1</cp:revision>
  <cp:lastPrinted>2014-08-26T10:04:00Z</cp:lastPrinted>
  <dcterms:created xsi:type="dcterms:W3CDTF">2014-10-16T12:15:00Z</dcterms:created>
  <dcterms:modified xsi:type="dcterms:W3CDTF">2014-10-16T12:15:00Z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AlternateThumbnailUrl">
    <vt:lpwstr/>
  </property>
  <property fmtid="{D5CDD505-2E9C-101B-9397-08002B2CF9AE}" pid="12" name="ImageCreateDate">
    <vt:lpwstr/>
  </property>
  <property fmtid="{D5CDD505-2E9C-101B-9397-08002B2CF9AE}" pid="13" name="Description">
    <vt:lpwstr/>
  </property>
</Properties>
</file>