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B2" w:rsidRPr="00A97764" w:rsidRDefault="005A75B2" w:rsidP="005A75B2">
      <w:pPr>
        <w:spacing w:line="360" w:lineRule="auto"/>
        <w:jc w:val="both"/>
        <w:rPr>
          <w:rFonts w:ascii="Arial" w:hAnsi="Arial" w:cs="Arial"/>
          <w:b/>
          <w:sz w:val="20"/>
          <w:szCs w:val="20"/>
        </w:rPr>
      </w:pPr>
      <w:r>
        <w:rPr>
          <w:rFonts w:ascii="Arial" w:hAnsi="Arial"/>
          <w:b/>
          <w:sz w:val="20"/>
        </w:rPr>
        <w:t>Press release</w:t>
      </w:r>
    </w:p>
    <w:p w:rsidR="005A75B2" w:rsidRPr="00F04900" w:rsidRDefault="005A75B2" w:rsidP="005A75B2">
      <w:pPr>
        <w:spacing w:line="360" w:lineRule="auto"/>
        <w:jc w:val="both"/>
        <w:rPr>
          <w:rFonts w:ascii="Arial" w:hAnsi="Arial" w:cs="Arial"/>
          <w:sz w:val="20"/>
          <w:szCs w:val="20"/>
        </w:rPr>
      </w:pPr>
    </w:p>
    <w:p w:rsidR="005A75B2" w:rsidRPr="00F04900" w:rsidRDefault="005A75B2" w:rsidP="005A75B2">
      <w:pPr>
        <w:spacing w:line="360" w:lineRule="auto"/>
        <w:rPr>
          <w:rFonts w:ascii="Arial" w:hAnsi="Arial" w:cs="Arial"/>
          <w:sz w:val="20"/>
          <w:szCs w:val="20"/>
        </w:rPr>
      </w:pPr>
    </w:p>
    <w:p w:rsidR="005A75B2" w:rsidRDefault="00B465EE" w:rsidP="005A75B2">
      <w:pPr>
        <w:spacing w:line="360" w:lineRule="auto"/>
        <w:rPr>
          <w:rFonts w:ascii="Arial" w:hAnsi="Arial" w:cs="Arial"/>
          <w:b/>
          <w:sz w:val="28"/>
          <w:szCs w:val="28"/>
        </w:rPr>
      </w:pPr>
      <w:r>
        <w:rPr>
          <w:rFonts w:ascii="Arial" w:hAnsi="Arial"/>
          <w:b/>
          <w:sz w:val="28"/>
        </w:rPr>
        <w:t>Optimum lighting for engine research</w:t>
      </w:r>
    </w:p>
    <w:p w:rsidR="005A75B2" w:rsidRPr="00D11715" w:rsidRDefault="005A75B2" w:rsidP="005A75B2">
      <w:pPr>
        <w:spacing w:line="360" w:lineRule="auto"/>
        <w:rPr>
          <w:rFonts w:ascii="Arial" w:hAnsi="Arial" w:cs="Arial"/>
          <w:b/>
        </w:rPr>
      </w:pPr>
      <w:r>
        <w:rPr>
          <w:rFonts w:ascii="Arial" w:hAnsi="Arial"/>
        </w:rPr>
        <w:t>“Centre for Mobile Propulsion” fitted with flexible lighting solution by Zumtobel</w:t>
      </w:r>
    </w:p>
    <w:p w:rsidR="005A75B2" w:rsidRDefault="005A75B2" w:rsidP="005A75B2">
      <w:pPr>
        <w:spacing w:line="360" w:lineRule="auto"/>
        <w:rPr>
          <w:rFonts w:ascii="Arial" w:hAnsi="Arial" w:cs="Arial"/>
          <w:b/>
        </w:rPr>
      </w:pPr>
    </w:p>
    <w:p w:rsidR="002D398E" w:rsidRPr="004F75C8" w:rsidRDefault="00FF3FC9" w:rsidP="00E62873">
      <w:pPr>
        <w:spacing w:line="360" w:lineRule="auto"/>
        <w:jc w:val="both"/>
        <w:rPr>
          <w:rFonts w:ascii="Arial" w:hAnsi="Arial" w:cs="Arial"/>
          <w:b/>
          <w:sz w:val="20"/>
          <w:szCs w:val="20"/>
        </w:rPr>
      </w:pPr>
      <w:r>
        <w:rPr>
          <w:rFonts w:ascii="Arial" w:hAnsi="Arial"/>
          <w:b/>
          <w:sz w:val="20"/>
        </w:rPr>
        <w:t>The new engine research centre “</w:t>
      </w:r>
      <w:proofErr w:type="spellStart"/>
      <w:r>
        <w:rPr>
          <w:rFonts w:ascii="Arial" w:hAnsi="Arial"/>
          <w:b/>
          <w:sz w:val="20"/>
        </w:rPr>
        <w:t>Center</w:t>
      </w:r>
      <w:proofErr w:type="spellEnd"/>
      <w:r>
        <w:rPr>
          <w:rFonts w:ascii="Arial" w:hAnsi="Arial"/>
          <w:b/>
          <w:sz w:val="20"/>
        </w:rPr>
        <w:t xml:space="preserve"> for mobile Propulsion” (CMP) of Aachen University of Technology (RWTH) is a contemporary multi-functional building complex designed by the Cologne-based architects' studio of </w:t>
      </w:r>
      <w:proofErr w:type="spellStart"/>
      <w:r>
        <w:rPr>
          <w:rFonts w:ascii="Arial" w:hAnsi="Arial"/>
          <w:b/>
          <w:sz w:val="20"/>
        </w:rPr>
        <w:t>Lepel</w:t>
      </w:r>
      <w:proofErr w:type="spellEnd"/>
      <w:r>
        <w:rPr>
          <w:rFonts w:ascii="Arial" w:hAnsi="Arial"/>
          <w:b/>
          <w:sz w:val="20"/>
        </w:rPr>
        <w:t xml:space="preserve"> &amp; </w:t>
      </w:r>
      <w:proofErr w:type="spellStart"/>
      <w:r>
        <w:rPr>
          <w:rFonts w:ascii="Arial" w:hAnsi="Arial"/>
          <w:b/>
          <w:sz w:val="20"/>
        </w:rPr>
        <w:t>Lepel</w:t>
      </w:r>
      <w:proofErr w:type="spellEnd"/>
      <w:r>
        <w:rPr>
          <w:rFonts w:ascii="Arial" w:hAnsi="Arial"/>
          <w:b/>
          <w:sz w:val="20"/>
        </w:rPr>
        <w:t xml:space="preserve">. For this ambitious architectural project, the Austrian luminaire manufacturer Zumtobel has implemented a lighting design concept developed by </w:t>
      </w:r>
      <w:proofErr w:type="spellStart"/>
      <w:r w:rsidR="00402293" w:rsidRPr="00402293">
        <w:rPr>
          <w:rFonts w:ascii="Arial" w:hAnsi="Arial"/>
          <w:b/>
          <w:sz w:val="20"/>
        </w:rPr>
        <w:t>a·g</w:t>
      </w:r>
      <w:proofErr w:type="spellEnd"/>
      <w:r w:rsidR="00402293" w:rsidRPr="00402293">
        <w:rPr>
          <w:rFonts w:ascii="Arial" w:hAnsi="Arial"/>
          <w:b/>
          <w:sz w:val="20"/>
        </w:rPr>
        <w:t xml:space="preserve"> </w:t>
      </w:r>
      <w:proofErr w:type="spellStart"/>
      <w:r w:rsidR="00402293" w:rsidRPr="00402293">
        <w:rPr>
          <w:rFonts w:ascii="Arial" w:hAnsi="Arial"/>
          <w:b/>
          <w:sz w:val="20"/>
        </w:rPr>
        <w:t>Licht</w:t>
      </w:r>
      <w:proofErr w:type="spellEnd"/>
      <w:r w:rsidR="00402293">
        <w:rPr>
          <w:rFonts w:ascii="Arial" w:hAnsi="Arial"/>
          <w:b/>
          <w:sz w:val="20"/>
        </w:rPr>
        <w:t xml:space="preserve"> </w:t>
      </w:r>
      <w:r>
        <w:rPr>
          <w:rFonts w:ascii="Arial" w:hAnsi="Arial"/>
          <w:b/>
          <w:sz w:val="20"/>
        </w:rPr>
        <w:t>that meets the highest demands in terms of design and efficiency.</w:t>
      </w:r>
    </w:p>
    <w:p w:rsidR="005A75B2" w:rsidRDefault="005A75B2" w:rsidP="005A75B2">
      <w:pPr>
        <w:spacing w:line="360" w:lineRule="auto"/>
        <w:jc w:val="both"/>
        <w:rPr>
          <w:rFonts w:ascii="Arial" w:hAnsi="Arial" w:cs="Arial"/>
          <w:i/>
          <w:sz w:val="20"/>
          <w:szCs w:val="20"/>
        </w:rPr>
      </w:pPr>
    </w:p>
    <w:p w:rsidR="00025724" w:rsidRDefault="005A75B2" w:rsidP="00C86414">
      <w:pPr>
        <w:spacing w:line="360" w:lineRule="auto"/>
        <w:jc w:val="both"/>
        <w:rPr>
          <w:rFonts w:ascii="Arial" w:hAnsi="Arial" w:cs="Arial"/>
          <w:sz w:val="20"/>
          <w:szCs w:val="20"/>
        </w:rPr>
      </w:pPr>
      <w:r>
        <w:rPr>
          <w:rFonts w:ascii="Arial" w:hAnsi="Arial"/>
          <w:i/>
          <w:sz w:val="20"/>
        </w:rPr>
        <w:t>Dornbirn, May 2014</w:t>
      </w:r>
      <w:r>
        <w:rPr>
          <w:rFonts w:ascii="Arial" w:hAnsi="Arial"/>
          <w:sz w:val="20"/>
        </w:rPr>
        <w:t xml:space="preserve"> – Computer-aided research and studies on hot engines: the perfect solution to the problem of combining these two different task areas under one roof has been provided by the Cologne-based architects </w:t>
      </w:r>
      <w:proofErr w:type="spellStart"/>
      <w:r>
        <w:rPr>
          <w:rFonts w:ascii="Arial" w:hAnsi="Arial"/>
          <w:sz w:val="20"/>
        </w:rPr>
        <w:t>Lepel</w:t>
      </w:r>
      <w:proofErr w:type="spellEnd"/>
      <w:r>
        <w:rPr>
          <w:rFonts w:ascii="Arial" w:hAnsi="Arial"/>
          <w:sz w:val="20"/>
        </w:rPr>
        <w:t xml:space="preserve"> &amp; </w:t>
      </w:r>
      <w:proofErr w:type="spellStart"/>
      <w:r>
        <w:rPr>
          <w:rFonts w:ascii="Arial" w:hAnsi="Arial"/>
          <w:sz w:val="20"/>
        </w:rPr>
        <w:t>Lepel</w:t>
      </w:r>
      <w:proofErr w:type="spellEnd"/>
      <w:r>
        <w:rPr>
          <w:rFonts w:ascii="Arial" w:hAnsi="Arial"/>
          <w:sz w:val="20"/>
        </w:rPr>
        <w:t xml:space="preserve"> for the “</w:t>
      </w:r>
      <w:proofErr w:type="spellStart"/>
      <w:r>
        <w:rPr>
          <w:rFonts w:ascii="Arial" w:hAnsi="Arial"/>
          <w:sz w:val="20"/>
        </w:rPr>
        <w:t>Center</w:t>
      </w:r>
      <w:proofErr w:type="spellEnd"/>
      <w:r>
        <w:rPr>
          <w:rFonts w:ascii="Arial" w:hAnsi="Arial"/>
          <w:sz w:val="20"/>
        </w:rPr>
        <w:t xml:space="preserve"> for Mobile Propulsion” of RWTH Aachen. The building complex includes a seminar and administration building as well as a test rig hall for engines. Here, engineers and scientists study the theory and practice of new propulsion technol</w:t>
      </w:r>
      <w:r>
        <w:rPr>
          <w:rFonts w:ascii="Arial" w:hAnsi="Arial"/>
          <w:sz w:val="20"/>
        </w:rPr>
        <w:t>o</w:t>
      </w:r>
      <w:r>
        <w:rPr>
          <w:rFonts w:ascii="Arial" w:hAnsi="Arial"/>
          <w:sz w:val="20"/>
        </w:rPr>
        <w:t xml:space="preserve">gies and optimised performance of engines for passenger cars and utility vehicles. Both buildings serve the same purpose of research, but have different functions – which is also reflected by their architecture: the seminar and administration building has an open and inviting feel with its curved form and soft lines, featuring glazed panels and flexible room layouts inside. In contrast, the test rig hall has been designed as a closed, solid structure made of dark exposed concrete with narrow windows and ventilation slits. Here the engines are tested in compliance with high safety standards and strict technical requirements out of the public eye. Although the two buildings stand in stark </w:t>
      </w:r>
      <w:proofErr w:type="gramStart"/>
      <w:r>
        <w:rPr>
          <w:rFonts w:ascii="Arial" w:hAnsi="Arial"/>
          <w:sz w:val="20"/>
        </w:rPr>
        <w:t>contrast</w:t>
      </w:r>
      <w:proofErr w:type="gramEnd"/>
      <w:r>
        <w:rPr>
          <w:rFonts w:ascii="Arial" w:hAnsi="Arial"/>
          <w:sz w:val="20"/>
        </w:rPr>
        <w:t xml:space="preserve"> in terms of design, they complement each other subtly in terms of functions. The waste heat produced during the engine test runs, for instance, is used for heating the seminar building. The construction's sustainability is also demonstrated by the high levels of daylight available in both buildings, which allows for predominantly natural lighting of the working environment, enhan</w:t>
      </w:r>
      <w:r>
        <w:rPr>
          <w:rFonts w:ascii="Arial" w:hAnsi="Arial"/>
          <w:sz w:val="20"/>
        </w:rPr>
        <w:t>c</w:t>
      </w:r>
      <w:r>
        <w:rPr>
          <w:rFonts w:ascii="Arial" w:hAnsi="Arial"/>
          <w:sz w:val="20"/>
        </w:rPr>
        <w:t xml:space="preserve">es the staff's sense of well-being and saves energy costs. </w:t>
      </w:r>
    </w:p>
    <w:p w:rsidR="00025724" w:rsidRDefault="00025724" w:rsidP="00C86414">
      <w:pPr>
        <w:spacing w:line="360" w:lineRule="auto"/>
        <w:jc w:val="both"/>
        <w:rPr>
          <w:rFonts w:ascii="Arial" w:hAnsi="Arial" w:cs="Arial"/>
          <w:sz w:val="20"/>
          <w:szCs w:val="20"/>
        </w:rPr>
      </w:pPr>
    </w:p>
    <w:p w:rsidR="004E30BB" w:rsidRDefault="002F1D84" w:rsidP="00C86414">
      <w:pPr>
        <w:spacing w:line="360" w:lineRule="auto"/>
        <w:jc w:val="both"/>
        <w:rPr>
          <w:rFonts w:ascii="Arial" w:hAnsi="Arial" w:cs="Arial"/>
          <w:sz w:val="20"/>
          <w:szCs w:val="20"/>
        </w:rPr>
      </w:pPr>
      <w:r>
        <w:rPr>
          <w:rFonts w:ascii="Arial" w:hAnsi="Arial"/>
          <w:sz w:val="20"/>
        </w:rPr>
        <w:t xml:space="preserve">In order to provide supplementary illumination with artificial lighting, the Cologne-based architects and the lighting designers of </w:t>
      </w:r>
      <w:bookmarkStart w:id="0" w:name="_GoBack"/>
      <w:proofErr w:type="spellStart"/>
      <w:r w:rsidR="00402293" w:rsidRPr="00402293">
        <w:rPr>
          <w:rFonts w:ascii="Arial" w:hAnsi="Arial"/>
          <w:sz w:val="20"/>
        </w:rPr>
        <w:t>a</w:t>
      </w:r>
      <w:r w:rsidR="00402293">
        <w:rPr>
          <w:rFonts w:ascii="Arial" w:hAnsi="Arial" w:cs="Arial"/>
          <w:sz w:val="20"/>
        </w:rPr>
        <w:t>·</w:t>
      </w:r>
      <w:r w:rsidR="00402293" w:rsidRPr="00402293">
        <w:rPr>
          <w:rFonts w:ascii="Arial" w:hAnsi="Arial"/>
          <w:sz w:val="20"/>
        </w:rPr>
        <w:t>g</w:t>
      </w:r>
      <w:proofErr w:type="spellEnd"/>
      <w:r w:rsidR="00402293" w:rsidRPr="00402293">
        <w:rPr>
          <w:rFonts w:ascii="Arial" w:hAnsi="Arial"/>
          <w:sz w:val="20"/>
        </w:rPr>
        <w:t xml:space="preserve"> </w:t>
      </w:r>
      <w:proofErr w:type="spellStart"/>
      <w:r w:rsidR="00402293" w:rsidRPr="00402293">
        <w:rPr>
          <w:rFonts w:ascii="Arial" w:hAnsi="Arial"/>
          <w:sz w:val="20"/>
        </w:rPr>
        <w:t>Licht</w:t>
      </w:r>
      <w:proofErr w:type="spellEnd"/>
      <w:r w:rsidR="00402293" w:rsidRPr="00402293">
        <w:rPr>
          <w:rFonts w:ascii="Arial" w:hAnsi="Arial"/>
          <w:sz w:val="20"/>
        </w:rPr>
        <w:t xml:space="preserve"> </w:t>
      </w:r>
      <w:bookmarkEnd w:id="0"/>
      <w:r>
        <w:rPr>
          <w:rFonts w:ascii="Arial" w:hAnsi="Arial"/>
          <w:sz w:val="20"/>
        </w:rPr>
        <w:t>from Bonn developed an individual solution for each buil</w:t>
      </w:r>
      <w:r>
        <w:rPr>
          <w:rFonts w:ascii="Arial" w:hAnsi="Arial"/>
          <w:sz w:val="20"/>
        </w:rPr>
        <w:t>d</w:t>
      </w:r>
      <w:r>
        <w:rPr>
          <w:rFonts w:ascii="Arial" w:hAnsi="Arial"/>
          <w:sz w:val="20"/>
        </w:rPr>
        <w:t xml:space="preserve">ing. According to the requirements, perfect task lighting with high lighting quality had to be ensured. At the same time, the lighting and the architecture had to form a harmonious ensemble. Zumtobel was responsible for implementing the concept and managed to win the customer over thanks to the company's international experience, premium advisory skills and wide range of products. </w:t>
      </w:r>
    </w:p>
    <w:p w:rsidR="002255AD" w:rsidRDefault="009B4520" w:rsidP="00C86414">
      <w:pPr>
        <w:spacing w:line="360" w:lineRule="auto"/>
        <w:jc w:val="both"/>
        <w:rPr>
          <w:rFonts w:ascii="Arial" w:hAnsi="Arial" w:cs="Arial"/>
          <w:sz w:val="20"/>
          <w:szCs w:val="20"/>
        </w:rPr>
      </w:pPr>
      <w:r>
        <w:rPr>
          <w:rFonts w:ascii="Arial" w:hAnsi="Arial"/>
          <w:sz w:val="20"/>
        </w:rPr>
        <w:t>In the foyer of the administration building, the lighting solution expert has installed LINARIA decor</w:t>
      </w:r>
      <w:r>
        <w:rPr>
          <w:rFonts w:ascii="Arial" w:hAnsi="Arial"/>
          <w:sz w:val="20"/>
        </w:rPr>
        <w:t>a</w:t>
      </w:r>
      <w:r>
        <w:rPr>
          <w:rFonts w:ascii="Arial" w:hAnsi="Arial"/>
          <w:sz w:val="20"/>
        </w:rPr>
        <w:t xml:space="preserve">tive luminaires. They provide ideal lighting conditions to facilitate orientation and guidance and enhance the room's architecture thanks to their extremely slim design. In the offices and seminar </w:t>
      </w:r>
      <w:r>
        <w:rPr>
          <w:rFonts w:ascii="Arial" w:hAnsi="Arial"/>
          <w:sz w:val="20"/>
        </w:rPr>
        <w:lastRenderedPageBreak/>
        <w:t xml:space="preserve">rooms, Zumtobel has fitted 420 ECOOS luminaires arranged in continuous rows. The individual luminaires have been positioned one after the other to form narrow light lines without any visible fittings or connectors. Thanks to direct, </w:t>
      </w:r>
      <w:proofErr w:type="gramStart"/>
      <w:r>
        <w:rPr>
          <w:rFonts w:ascii="Arial" w:hAnsi="Arial"/>
          <w:sz w:val="20"/>
        </w:rPr>
        <w:t>indirect and lateral light components, ECOOS ensures</w:t>
      </w:r>
      <w:proofErr w:type="gramEnd"/>
      <w:r>
        <w:rPr>
          <w:rFonts w:ascii="Arial" w:hAnsi="Arial"/>
          <w:sz w:val="20"/>
        </w:rPr>
        <w:t xml:space="preserve"> eff</w:t>
      </w:r>
      <w:r>
        <w:rPr>
          <w:rFonts w:ascii="Arial" w:hAnsi="Arial"/>
          <w:sz w:val="20"/>
        </w:rPr>
        <w:t>i</w:t>
      </w:r>
      <w:r>
        <w:rPr>
          <w:rFonts w:ascii="Arial" w:hAnsi="Arial"/>
          <w:sz w:val="20"/>
        </w:rPr>
        <w:t>cient lighting for the workstations and also provides vertical illumination. This improves the staff's visual comfort and concentration while bright ceilings and walls create a pleasant room atmo</w:t>
      </w:r>
      <w:r>
        <w:rPr>
          <w:rFonts w:ascii="Arial" w:hAnsi="Arial"/>
          <w:sz w:val="20"/>
        </w:rPr>
        <w:t>s</w:t>
      </w:r>
      <w:r>
        <w:rPr>
          <w:rFonts w:ascii="Arial" w:hAnsi="Arial"/>
          <w:sz w:val="20"/>
        </w:rPr>
        <w:t xml:space="preserve">phere. ECOOS also allows for quick and easy installation. In this way, the lighting system can be smoothly adjusted to new room layouts. “ECOOS could not fail to impress us thanks to its high flexibility, minimalist design, brilliant optic and extremely large direct/indirect light component,” says architect Reinhard </w:t>
      </w:r>
      <w:proofErr w:type="spellStart"/>
      <w:r>
        <w:rPr>
          <w:rFonts w:ascii="Arial" w:hAnsi="Arial"/>
          <w:sz w:val="20"/>
        </w:rPr>
        <w:t>Lepel</w:t>
      </w:r>
      <w:proofErr w:type="spellEnd"/>
      <w:r>
        <w:rPr>
          <w:rFonts w:ascii="Arial" w:hAnsi="Arial"/>
          <w:sz w:val="20"/>
        </w:rPr>
        <w:t>. “In addition, the luminaire boasts lower operating costs than other lum</w:t>
      </w:r>
      <w:r>
        <w:rPr>
          <w:rFonts w:ascii="Arial" w:hAnsi="Arial"/>
          <w:sz w:val="20"/>
        </w:rPr>
        <w:t>i</w:t>
      </w:r>
      <w:r>
        <w:rPr>
          <w:rFonts w:ascii="Arial" w:hAnsi="Arial"/>
          <w:sz w:val="20"/>
        </w:rPr>
        <w:t xml:space="preserve">naires, so that the investment will pay for itself within a short period.” </w:t>
      </w:r>
    </w:p>
    <w:p w:rsidR="00DB5ACE" w:rsidRDefault="00DB5ACE" w:rsidP="00C86414">
      <w:pPr>
        <w:spacing w:line="360" w:lineRule="auto"/>
        <w:jc w:val="both"/>
        <w:rPr>
          <w:rFonts w:ascii="Arial" w:hAnsi="Arial" w:cs="Arial"/>
          <w:sz w:val="20"/>
          <w:szCs w:val="20"/>
        </w:rPr>
      </w:pPr>
      <w:r>
        <w:rPr>
          <w:rFonts w:ascii="Arial" w:hAnsi="Arial"/>
          <w:sz w:val="20"/>
        </w:rPr>
        <w:t>In the engine test rig hall, the efficient TECTON continuous-row lighting system meets all requir</w:t>
      </w:r>
      <w:r>
        <w:rPr>
          <w:rFonts w:ascii="Arial" w:hAnsi="Arial"/>
          <w:sz w:val="20"/>
        </w:rPr>
        <w:t>e</w:t>
      </w:r>
      <w:r>
        <w:rPr>
          <w:rFonts w:ascii="Arial" w:hAnsi="Arial"/>
          <w:sz w:val="20"/>
        </w:rPr>
        <w:t xml:space="preserve">ments placed on optimum lighting of workstations and perfect orientation even from large heights. Some 400 TECTON luminaires have been installed in this area. They can be positioned flexibly, and the system can be adjusted to changes in room layout at any time. TECTON is a continuous row system mounted on trunking that incorporates all luminaire modules and a current conducting section. Only the lighting modules, light sources or optics are replaced or added, if required. This allows quick expansion and adjustment of the lighting solution and reduces installation times and maintenance costs. This is a major asset especially in those areas of the hall that are difficult to access. </w:t>
      </w:r>
    </w:p>
    <w:p w:rsidR="00BB42C4" w:rsidRDefault="00BB42C4" w:rsidP="00C86414">
      <w:pPr>
        <w:spacing w:line="360" w:lineRule="auto"/>
        <w:jc w:val="both"/>
        <w:rPr>
          <w:rFonts w:ascii="Arial" w:hAnsi="Arial" w:cs="Arial"/>
          <w:sz w:val="20"/>
          <w:szCs w:val="20"/>
        </w:rPr>
      </w:pPr>
    </w:p>
    <w:p w:rsidR="005A75B2" w:rsidRPr="00E46D32" w:rsidRDefault="005A75B2" w:rsidP="00DE271E">
      <w:pPr>
        <w:spacing w:line="360" w:lineRule="auto"/>
        <w:rPr>
          <w:rFonts w:ascii="Arial" w:hAnsi="Arial" w:cs="Arial"/>
          <w:b/>
          <w:sz w:val="20"/>
          <w:szCs w:val="20"/>
        </w:rPr>
      </w:pPr>
      <w:r>
        <w:rPr>
          <w:rFonts w:ascii="Arial" w:hAnsi="Arial"/>
          <w:b/>
          <w:sz w:val="20"/>
        </w:rPr>
        <w:t>Facts &amp; figures on the Zumtobel products used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072"/>
      </w:tblGrid>
      <w:tr w:rsidR="00510CDB" w:rsidTr="00A87791">
        <w:tc>
          <w:tcPr>
            <w:tcW w:w="2817" w:type="dxa"/>
          </w:tcPr>
          <w:p w:rsidR="00510CDB" w:rsidRDefault="00BC7373" w:rsidP="00510CDB">
            <w:pPr>
              <w:spacing w:before="60" w:after="60"/>
              <w:rPr>
                <w:rFonts w:ascii="Arial" w:eastAsia="Calibri" w:hAnsi="Arial" w:cs="Arial"/>
                <w:sz w:val="20"/>
                <w:szCs w:val="20"/>
              </w:rPr>
            </w:pPr>
            <w:r>
              <w:rPr>
                <w:rFonts w:ascii="Arial" w:hAnsi="Arial"/>
                <w:sz w:val="20"/>
              </w:rPr>
              <w:t>ECOOS</w:t>
            </w:r>
          </w:p>
          <w:p w:rsidR="00510CDB" w:rsidRDefault="00510CDB" w:rsidP="00262491">
            <w:pPr>
              <w:spacing w:before="60" w:after="60"/>
              <w:rPr>
                <w:rFonts w:ascii="Arial" w:eastAsia="Calibri" w:hAnsi="Arial" w:cs="Arial"/>
                <w:sz w:val="20"/>
                <w:szCs w:val="20"/>
              </w:rPr>
            </w:pPr>
            <w:r>
              <w:rPr>
                <w:rFonts w:ascii="Arial" w:hAnsi="Arial"/>
                <w:color w:val="000000"/>
                <w:sz w:val="14"/>
                <w:u w:val="single"/>
              </w:rPr>
              <w:t>http://www.zumtobel.com/ECOOS</w:t>
            </w:r>
          </w:p>
        </w:tc>
        <w:tc>
          <w:tcPr>
            <w:tcW w:w="6072" w:type="dxa"/>
          </w:tcPr>
          <w:p w:rsidR="00510CDB" w:rsidRPr="00267F07" w:rsidRDefault="00510CDB" w:rsidP="00510CDB">
            <w:pPr>
              <w:spacing w:before="60" w:after="60"/>
              <w:rPr>
                <w:rFonts w:ascii="Arial" w:hAnsi="Arial" w:cs="Arial"/>
                <w:color w:val="333333"/>
                <w:sz w:val="20"/>
                <w:szCs w:val="20"/>
              </w:rPr>
            </w:pPr>
            <w:r>
              <w:rPr>
                <w:rFonts w:ascii="Arial" w:hAnsi="Arial"/>
                <w:sz w:val="20"/>
              </w:rPr>
              <w:t>Individual luminaire or continuous row system for indirect, direct and lateral lighting using only one light source; the direct comp</w:t>
            </w:r>
            <w:r>
              <w:rPr>
                <w:rFonts w:ascii="Arial" w:hAnsi="Arial"/>
                <w:sz w:val="20"/>
              </w:rPr>
              <w:t>o</w:t>
            </w:r>
            <w:r>
              <w:rPr>
                <w:rFonts w:ascii="Arial" w:hAnsi="Arial"/>
                <w:sz w:val="20"/>
              </w:rPr>
              <w:t>nent is guided via MPO+ technology; DALI-dimmable; dime</w:t>
            </w:r>
            <w:r>
              <w:rPr>
                <w:rFonts w:ascii="Arial" w:hAnsi="Arial"/>
                <w:sz w:val="20"/>
              </w:rPr>
              <w:t>n</w:t>
            </w:r>
            <w:r>
              <w:rPr>
                <w:rFonts w:ascii="Arial" w:hAnsi="Arial"/>
                <w:sz w:val="20"/>
              </w:rPr>
              <w:t>sions: 1207 x 120 x 80 mm; weight: 2.92 kg</w:t>
            </w:r>
          </w:p>
        </w:tc>
      </w:tr>
      <w:tr w:rsidR="00510CDB" w:rsidTr="00A87791">
        <w:tc>
          <w:tcPr>
            <w:tcW w:w="2817" w:type="dxa"/>
          </w:tcPr>
          <w:p w:rsidR="00510CDB" w:rsidRPr="00A87791" w:rsidRDefault="00BC7373" w:rsidP="00A87791">
            <w:pPr>
              <w:spacing w:before="60" w:after="60"/>
              <w:rPr>
                <w:rFonts w:ascii="Arial" w:eastAsia="Calibri" w:hAnsi="Arial" w:cs="Arial"/>
                <w:sz w:val="20"/>
                <w:szCs w:val="20"/>
              </w:rPr>
            </w:pPr>
            <w:r>
              <w:rPr>
                <w:rFonts w:ascii="Arial" w:hAnsi="Arial"/>
                <w:sz w:val="20"/>
              </w:rPr>
              <w:t>LINARIA</w:t>
            </w:r>
          </w:p>
          <w:p w:rsidR="00510CDB" w:rsidRDefault="00262491" w:rsidP="00A87791">
            <w:pPr>
              <w:spacing w:before="60" w:after="60"/>
              <w:rPr>
                <w:rFonts w:ascii="Arial" w:eastAsia="Calibri" w:hAnsi="Arial" w:cs="Arial"/>
                <w:color w:val="000000"/>
                <w:sz w:val="14"/>
                <w:szCs w:val="14"/>
                <w:u w:val="single"/>
              </w:rPr>
            </w:pPr>
            <w:r>
              <w:rPr>
                <w:rFonts w:ascii="Arial" w:hAnsi="Arial"/>
                <w:color w:val="000000"/>
                <w:sz w:val="14"/>
                <w:u w:val="single"/>
              </w:rPr>
              <w:t>http://www.zumtobel.com/LINARIA</w:t>
            </w:r>
          </w:p>
          <w:p w:rsidR="00262491" w:rsidRPr="00A87791" w:rsidRDefault="00262491" w:rsidP="00A87791">
            <w:pPr>
              <w:spacing w:before="60" w:after="60"/>
              <w:rPr>
                <w:rFonts w:ascii="Arial" w:eastAsia="Calibri" w:hAnsi="Arial" w:cs="Arial"/>
                <w:color w:val="000000"/>
                <w:sz w:val="14"/>
                <w:szCs w:val="14"/>
              </w:rPr>
            </w:pPr>
          </w:p>
        </w:tc>
        <w:tc>
          <w:tcPr>
            <w:tcW w:w="6072" w:type="dxa"/>
          </w:tcPr>
          <w:p w:rsidR="00510CDB" w:rsidRPr="009F61A6" w:rsidRDefault="00262491" w:rsidP="00262491">
            <w:pPr>
              <w:spacing w:before="60" w:after="60"/>
              <w:rPr>
                <w:rFonts w:ascii="Arial" w:eastAsia="Calibri" w:hAnsi="Arial" w:cs="Arial"/>
                <w:sz w:val="20"/>
                <w:szCs w:val="20"/>
              </w:rPr>
            </w:pPr>
            <w:r>
              <w:rPr>
                <w:rFonts w:ascii="Arial" w:hAnsi="Arial"/>
                <w:sz w:val="20"/>
              </w:rPr>
              <w:t>Batten luminaire or continuous row system without any visible fittings or connectors for consistent light lines with uniform brigh</w:t>
            </w:r>
            <w:r>
              <w:rPr>
                <w:rFonts w:ascii="Arial" w:hAnsi="Arial"/>
                <w:sz w:val="20"/>
              </w:rPr>
              <w:t>t</w:t>
            </w:r>
            <w:r>
              <w:rPr>
                <w:rFonts w:ascii="Arial" w:hAnsi="Arial"/>
                <w:sz w:val="20"/>
              </w:rPr>
              <w:t>ness; extremely slim design; surface mounting or pendant moun</w:t>
            </w:r>
            <w:r>
              <w:rPr>
                <w:rFonts w:ascii="Arial" w:hAnsi="Arial"/>
                <w:sz w:val="20"/>
              </w:rPr>
              <w:t>t</w:t>
            </w:r>
            <w:r>
              <w:rPr>
                <w:rFonts w:ascii="Arial" w:hAnsi="Arial"/>
                <w:sz w:val="20"/>
              </w:rPr>
              <w:t xml:space="preserve">ing possible; </w:t>
            </w:r>
            <w:r>
              <w:rPr>
                <w:rFonts w:ascii="Arial" w:hAnsi="Arial"/>
                <w:color w:val="333333"/>
                <w:sz w:val="20"/>
              </w:rPr>
              <w:t>DALI-dimmable</w:t>
            </w:r>
          </w:p>
        </w:tc>
      </w:tr>
      <w:tr w:rsidR="00510CDB" w:rsidTr="00A87791">
        <w:tc>
          <w:tcPr>
            <w:tcW w:w="2817" w:type="dxa"/>
          </w:tcPr>
          <w:p w:rsidR="00510CDB" w:rsidRPr="004E313B" w:rsidRDefault="00D31E89" w:rsidP="00510CDB">
            <w:pPr>
              <w:spacing w:before="60" w:after="60"/>
              <w:rPr>
                <w:rFonts w:ascii="Arial" w:eastAsia="Calibri" w:hAnsi="Arial" w:cs="Arial"/>
                <w:sz w:val="20"/>
                <w:szCs w:val="20"/>
              </w:rPr>
            </w:pPr>
            <w:r>
              <w:rPr>
                <w:rFonts w:ascii="Arial" w:hAnsi="Arial"/>
                <w:sz w:val="20"/>
              </w:rPr>
              <w:t xml:space="preserve">TECTON </w:t>
            </w:r>
          </w:p>
          <w:p w:rsidR="00510CDB" w:rsidRPr="00510CDB" w:rsidRDefault="008353FC" w:rsidP="00510CDB">
            <w:pPr>
              <w:spacing w:before="60" w:after="60"/>
              <w:rPr>
                <w:rFonts w:ascii="Arial" w:eastAsia="Calibri" w:hAnsi="Arial" w:cs="Arial"/>
                <w:color w:val="000000"/>
                <w:sz w:val="14"/>
                <w:szCs w:val="14"/>
              </w:rPr>
            </w:pPr>
            <w:hyperlink r:id="rId12">
              <w:r w:rsidR="00D4220A">
                <w:rPr>
                  <w:rStyle w:val="Hyperlink"/>
                  <w:rFonts w:ascii="Arial" w:hAnsi="Arial"/>
                  <w:color w:val="000000"/>
                  <w:sz w:val="14"/>
                </w:rPr>
                <w:t>http://www.zumtobel.com/TECTON</w:t>
              </w:r>
            </w:hyperlink>
          </w:p>
        </w:tc>
        <w:tc>
          <w:tcPr>
            <w:tcW w:w="6072" w:type="dxa"/>
          </w:tcPr>
          <w:p w:rsidR="00510CDB" w:rsidRPr="009F61A6" w:rsidRDefault="00510CDB" w:rsidP="00A87791">
            <w:pPr>
              <w:spacing w:before="60" w:after="60"/>
              <w:rPr>
                <w:rFonts w:ascii="Arial" w:eastAsia="Calibri" w:hAnsi="Arial" w:cs="Arial"/>
                <w:sz w:val="20"/>
                <w:szCs w:val="20"/>
              </w:rPr>
            </w:pPr>
            <w:r>
              <w:rPr>
                <w:rFonts w:ascii="Arial" w:hAnsi="Arial"/>
                <w:sz w:val="20"/>
              </w:rPr>
              <w:t>Continuous-row lighting system with trunking that integrates po</w:t>
            </w:r>
            <w:r>
              <w:rPr>
                <w:rFonts w:ascii="Arial" w:hAnsi="Arial"/>
                <w:sz w:val="20"/>
              </w:rPr>
              <w:t>w</w:t>
            </w:r>
            <w:r>
              <w:rPr>
                <w:rFonts w:ascii="Arial" w:hAnsi="Arial"/>
                <w:sz w:val="20"/>
              </w:rPr>
              <w:t>er supply, lighting control and connection to emergency lighting; four different optics; perfect light direction; optionally available with daylight-based control, presence detectors or motion sensors</w:t>
            </w:r>
          </w:p>
        </w:tc>
      </w:tr>
    </w:tbl>
    <w:p w:rsidR="00786147" w:rsidRPr="00510CDB" w:rsidRDefault="00786147" w:rsidP="005A75B2">
      <w:pPr>
        <w:rPr>
          <w:rFonts w:ascii="Arial" w:hAnsi="Arial" w:cs="Arial"/>
          <w:b/>
          <w:sz w:val="20"/>
          <w:szCs w:val="20"/>
        </w:rPr>
      </w:pPr>
    </w:p>
    <w:p w:rsidR="00786147" w:rsidRPr="00510CDB" w:rsidRDefault="00786147" w:rsidP="005A75B2">
      <w:pPr>
        <w:rPr>
          <w:rFonts w:ascii="Arial" w:hAnsi="Arial" w:cs="Arial"/>
          <w:b/>
          <w:sz w:val="20"/>
          <w:szCs w:val="20"/>
        </w:rPr>
      </w:pPr>
    </w:p>
    <w:p w:rsidR="00786147" w:rsidRPr="00510CDB" w:rsidRDefault="00786147" w:rsidP="005A75B2">
      <w:pPr>
        <w:rPr>
          <w:rFonts w:ascii="Arial" w:hAnsi="Arial" w:cs="Arial"/>
          <w:b/>
          <w:sz w:val="20"/>
          <w:szCs w:val="20"/>
        </w:rPr>
      </w:pPr>
    </w:p>
    <w:p w:rsidR="00786147" w:rsidRPr="00510CDB" w:rsidRDefault="00786147" w:rsidP="005A75B2">
      <w:pPr>
        <w:rPr>
          <w:rFonts w:ascii="Arial" w:hAnsi="Arial" w:cs="Arial"/>
          <w:b/>
          <w:sz w:val="20"/>
          <w:szCs w:val="20"/>
        </w:rPr>
      </w:pPr>
    </w:p>
    <w:p w:rsidR="00786147" w:rsidRPr="00510CDB" w:rsidRDefault="00786147" w:rsidP="005A75B2">
      <w:pPr>
        <w:rPr>
          <w:rFonts w:ascii="Arial" w:hAnsi="Arial" w:cs="Arial"/>
          <w:b/>
          <w:sz w:val="20"/>
          <w:szCs w:val="20"/>
        </w:rPr>
      </w:pPr>
    </w:p>
    <w:p w:rsidR="005A75B2" w:rsidRPr="00927636" w:rsidRDefault="00716B88" w:rsidP="005A75B2">
      <w:pPr>
        <w:rPr>
          <w:rFonts w:ascii="Arial" w:hAnsi="Arial" w:cs="Arial"/>
          <w:sz w:val="20"/>
          <w:szCs w:val="20"/>
        </w:rPr>
      </w:pPr>
      <w:r>
        <w:br w:type="page"/>
      </w:r>
      <w:r>
        <w:rPr>
          <w:rFonts w:ascii="Arial" w:hAnsi="Arial"/>
          <w:b/>
          <w:sz w:val="20"/>
        </w:rPr>
        <w:lastRenderedPageBreak/>
        <w:t>Captions:</w:t>
      </w:r>
    </w:p>
    <w:p w:rsidR="005A75B2" w:rsidRDefault="005A75B2" w:rsidP="004E3A3B">
      <w:pPr>
        <w:spacing w:line="360" w:lineRule="auto"/>
        <w:jc w:val="both"/>
        <w:outlineLvl w:val="0"/>
        <w:rPr>
          <w:rFonts w:ascii="Arial" w:hAnsi="Arial" w:cs="Arial"/>
          <w:sz w:val="16"/>
          <w:szCs w:val="16"/>
        </w:rPr>
      </w:pPr>
      <w:r>
        <w:rPr>
          <w:rFonts w:ascii="Arial" w:hAnsi="Arial"/>
          <w:sz w:val="16"/>
        </w:rPr>
        <w:t>(Photo credits: Zumtobel)</w:t>
      </w:r>
    </w:p>
    <w:p w:rsidR="005E0866" w:rsidRDefault="005E0866" w:rsidP="004E3A3B">
      <w:pPr>
        <w:spacing w:line="360" w:lineRule="auto"/>
        <w:jc w:val="both"/>
        <w:outlineLvl w:val="0"/>
        <w:rPr>
          <w:rFonts w:ascii="Arial" w:hAnsi="Arial" w:cs="Arial"/>
          <w:sz w:val="16"/>
          <w:szCs w:val="16"/>
        </w:rPr>
      </w:pPr>
    </w:p>
    <w:p w:rsidR="005E0866" w:rsidRPr="004E3A3B" w:rsidRDefault="005E0866" w:rsidP="004E3A3B">
      <w:pPr>
        <w:spacing w:line="360" w:lineRule="auto"/>
        <w:jc w:val="both"/>
        <w:outlineLvl w:val="0"/>
        <w:rPr>
          <w:rFonts w:ascii="Arial" w:hAnsi="Arial" w:cs="Arial"/>
          <w:sz w:val="16"/>
          <w:szCs w:val="16"/>
        </w:rPr>
      </w:pPr>
      <w:r>
        <w:rPr>
          <w:rFonts w:ascii="Arial" w:hAnsi="Arial" w:cs="Arial"/>
          <w:bCs/>
          <w:noProof/>
          <w:sz w:val="16"/>
          <w:szCs w:val="16"/>
          <w:lang w:val="de-AT" w:eastAsia="de-AT" w:bidi="ar-SA"/>
        </w:rPr>
        <w:drawing>
          <wp:inline distT="0" distB="0" distL="0" distR="0" wp14:anchorId="75ECEDD1" wp14:editId="1D6C73AC">
            <wp:extent cx="2639833" cy="1758261"/>
            <wp:effectExtent l="0" t="0" r="8255" b="0"/>
            <wp:docPr id="4" name="Picture 4" descr="Z:\_Brand_Communication\01_BrandComm_Dateistruktur_neu\02 Kommunikation\01 Texte\03 Pressetexte Projekte\19_Interview_CMP Aachen_Lepel&amp;Lepel\BU_DE1305_1889_LL9_C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19_Interview_CMP Aachen_Lepel&amp;Lepel\BU_DE1305_1889_LL9_CM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2170" cy="1759818"/>
                    </a:xfrm>
                    <a:prstGeom prst="rect">
                      <a:avLst/>
                    </a:prstGeom>
                    <a:noFill/>
                    <a:ln>
                      <a:noFill/>
                    </a:ln>
                  </pic:spPr>
                </pic:pic>
              </a:graphicData>
            </a:graphic>
          </wp:inline>
        </w:drawing>
      </w:r>
    </w:p>
    <w:p w:rsidR="007E688F" w:rsidRPr="005E0866" w:rsidRDefault="007E688F" w:rsidP="005A75B2">
      <w:pPr>
        <w:spacing w:line="360" w:lineRule="auto"/>
        <w:ind w:right="21"/>
        <w:rPr>
          <w:rFonts w:ascii="Arial" w:hAnsi="Arial" w:cs="Arial"/>
          <w:bCs/>
          <w:sz w:val="16"/>
          <w:szCs w:val="16"/>
        </w:rPr>
      </w:pPr>
    </w:p>
    <w:p w:rsidR="00D80419" w:rsidRPr="005E0866" w:rsidRDefault="007E688F" w:rsidP="00D31E89">
      <w:pPr>
        <w:spacing w:line="276" w:lineRule="auto"/>
        <w:ind w:right="23"/>
        <w:rPr>
          <w:rFonts w:ascii="Arial" w:hAnsi="Arial" w:cs="Arial"/>
          <w:bCs/>
          <w:sz w:val="16"/>
          <w:szCs w:val="16"/>
        </w:rPr>
      </w:pPr>
      <w:r>
        <w:rPr>
          <w:rFonts w:ascii="Arial" w:hAnsi="Arial"/>
          <w:b/>
          <w:sz w:val="16"/>
        </w:rPr>
        <w:t>Caption 1</w:t>
      </w:r>
      <w:r>
        <w:rPr>
          <w:rFonts w:ascii="Arial" w:hAnsi="Arial"/>
          <w:sz w:val="16"/>
        </w:rPr>
        <w:t>:  For the new engine research centre of Aachen University of Technology (RWTH), the “</w:t>
      </w:r>
      <w:proofErr w:type="spellStart"/>
      <w:r>
        <w:rPr>
          <w:rFonts w:ascii="Arial" w:hAnsi="Arial"/>
          <w:sz w:val="16"/>
        </w:rPr>
        <w:t>Center</w:t>
      </w:r>
      <w:proofErr w:type="spellEnd"/>
      <w:r>
        <w:rPr>
          <w:rFonts w:ascii="Arial" w:hAnsi="Arial"/>
          <w:sz w:val="16"/>
        </w:rPr>
        <w:t xml:space="preserve"> for Mobile Pr</w:t>
      </w:r>
      <w:r>
        <w:rPr>
          <w:rFonts w:ascii="Arial" w:hAnsi="Arial"/>
          <w:sz w:val="16"/>
        </w:rPr>
        <w:t>o</w:t>
      </w:r>
      <w:r>
        <w:rPr>
          <w:rFonts w:ascii="Arial" w:hAnsi="Arial"/>
          <w:sz w:val="16"/>
        </w:rPr>
        <w:t xml:space="preserve">pulsion” (CMP), Zumtobel has implemented a lighting design concept developed by </w:t>
      </w:r>
      <w:proofErr w:type="spellStart"/>
      <w:proofErr w:type="gramStart"/>
      <w:r>
        <w:rPr>
          <w:rFonts w:ascii="Arial" w:hAnsi="Arial"/>
          <w:sz w:val="16"/>
        </w:rPr>
        <w:t>a.g</w:t>
      </w:r>
      <w:proofErr w:type="gramEnd"/>
      <w:r>
        <w:rPr>
          <w:rFonts w:ascii="Arial" w:hAnsi="Arial"/>
          <w:sz w:val="16"/>
        </w:rPr>
        <w:t>.</w:t>
      </w:r>
      <w:proofErr w:type="spellEnd"/>
      <w:r>
        <w:rPr>
          <w:rFonts w:ascii="Arial" w:hAnsi="Arial"/>
          <w:sz w:val="16"/>
        </w:rPr>
        <w:t xml:space="preserve"> </w:t>
      </w:r>
      <w:proofErr w:type="spellStart"/>
      <w:r>
        <w:rPr>
          <w:rFonts w:ascii="Arial" w:hAnsi="Arial"/>
          <w:sz w:val="16"/>
        </w:rPr>
        <w:t>Licht</w:t>
      </w:r>
      <w:proofErr w:type="spellEnd"/>
      <w:r>
        <w:rPr>
          <w:rFonts w:ascii="Arial" w:hAnsi="Arial"/>
          <w:sz w:val="16"/>
        </w:rPr>
        <w:t>.</w:t>
      </w:r>
      <w:r>
        <w:rPr>
          <w:rFonts w:ascii="Arial" w:hAnsi="Arial"/>
          <w:b/>
          <w:sz w:val="16"/>
        </w:rPr>
        <w:t xml:space="preserve"> </w:t>
      </w:r>
    </w:p>
    <w:p w:rsidR="00A87791" w:rsidRPr="00217B6F" w:rsidRDefault="00A87791" w:rsidP="00D31E89">
      <w:pPr>
        <w:spacing w:line="276" w:lineRule="auto"/>
        <w:ind w:right="21"/>
        <w:rPr>
          <w:rFonts w:ascii="Arial" w:hAnsi="Arial" w:cs="Arial"/>
          <w:bCs/>
          <w:sz w:val="16"/>
          <w:szCs w:val="16"/>
        </w:rPr>
      </w:pPr>
    </w:p>
    <w:p w:rsidR="00A87791" w:rsidRPr="005E0866" w:rsidRDefault="005E0866" w:rsidP="00D31E89">
      <w:pPr>
        <w:spacing w:line="276" w:lineRule="auto"/>
        <w:ind w:right="21"/>
        <w:rPr>
          <w:rFonts w:ascii="Arial" w:hAnsi="Arial" w:cs="Arial"/>
          <w:bCs/>
          <w:sz w:val="16"/>
          <w:szCs w:val="16"/>
        </w:rPr>
      </w:pPr>
      <w:r>
        <w:rPr>
          <w:rFonts w:ascii="Arial" w:hAnsi="Arial" w:cs="Arial"/>
          <w:bCs/>
          <w:noProof/>
          <w:sz w:val="16"/>
          <w:szCs w:val="16"/>
          <w:lang w:val="de-AT" w:eastAsia="de-AT" w:bidi="ar-SA"/>
        </w:rPr>
        <w:drawing>
          <wp:inline distT="0" distB="0" distL="0" distR="0" wp14:anchorId="649E53FD" wp14:editId="29090E31">
            <wp:extent cx="2695493" cy="1796995"/>
            <wp:effectExtent l="0" t="0" r="0" b="0"/>
            <wp:docPr id="3" name="Picture 3" descr="Z:\_Brand_Communication\01_BrandComm_Dateistruktur_neu\02 Kommunikation\01 Texte\03 Pressetexte Projekte\19_Interview_CMP Aachen_Lepel&amp;Lepel\BU_DE1305_1570_LL9_C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19_Interview_CMP Aachen_Lepel&amp;Lepel\BU_DE1305_1570_LL9_CM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5493" cy="1796995"/>
                    </a:xfrm>
                    <a:prstGeom prst="rect">
                      <a:avLst/>
                    </a:prstGeom>
                    <a:noFill/>
                    <a:ln>
                      <a:noFill/>
                    </a:ln>
                  </pic:spPr>
                </pic:pic>
              </a:graphicData>
            </a:graphic>
          </wp:inline>
        </w:drawing>
      </w:r>
    </w:p>
    <w:p w:rsidR="005E0866" w:rsidRPr="00217B6F" w:rsidRDefault="005E0866" w:rsidP="00D31E89">
      <w:pPr>
        <w:spacing w:line="276" w:lineRule="auto"/>
        <w:ind w:right="21"/>
        <w:rPr>
          <w:rFonts w:ascii="Arial" w:hAnsi="Arial" w:cs="Arial"/>
          <w:bCs/>
          <w:sz w:val="16"/>
          <w:szCs w:val="16"/>
        </w:rPr>
      </w:pPr>
    </w:p>
    <w:p w:rsidR="005E0866" w:rsidRDefault="005E0866" w:rsidP="00D31E89">
      <w:pPr>
        <w:spacing w:line="276" w:lineRule="auto"/>
        <w:ind w:right="21"/>
        <w:rPr>
          <w:rFonts w:ascii="Arial" w:hAnsi="Arial"/>
          <w:sz w:val="16"/>
        </w:rPr>
      </w:pPr>
      <w:proofErr w:type="gramStart"/>
      <w:r>
        <w:rPr>
          <w:rFonts w:ascii="Arial" w:hAnsi="Arial"/>
          <w:b/>
          <w:sz w:val="16"/>
        </w:rPr>
        <w:t>Caption 2:</w:t>
      </w:r>
      <w:r>
        <w:rPr>
          <w:rFonts w:ascii="Arial" w:hAnsi="Arial"/>
          <w:sz w:val="16"/>
        </w:rPr>
        <w:t xml:space="preserve"> LINARIA luminaires provide ideal lighting conditions to facilitate orientation and guidance and enhance the room's architecture thanks to their extremely slim design.</w:t>
      </w:r>
      <w:proofErr w:type="gramEnd"/>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Pr="000B538B" w:rsidRDefault="00D41F37" w:rsidP="00D41F37">
      <w:pPr>
        <w:spacing w:line="360" w:lineRule="auto"/>
        <w:jc w:val="both"/>
        <w:rPr>
          <w:rFonts w:ascii="Arial" w:hAnsi="Arial" w:cs="Arial"/>
          <w:b/>
          <w:sz w:val="20"/>
          <w:szCs w:val="20"/>
        </w:rPr>
      </w:pPr>
      <w:r>
        <w:rPr>
          <w:rFonts w:ascii="Arial" w:hAnsi="Arial"/>
          <w:b/>
          <w:sz w:val="20"/>
        </w:rPr>
        <w:lastRenderedPageBreak/>
        <w:t>Press contact:</w:t>
      </w:r>
    </w:p>
    <w:tbl>
      <w:tblPr>
        <w:tblW w:w="0" w:type="auto"/>
        <w:tblLook w:val="01E0" w:firstRow="1" w:lastRow="1" w:firstColumn="1" w:lastColumn="1" w:noHBand="0" w:noVBand="0"/>
      </w:tblPr>
      <w:tblGrid>
        <w:gridCol w:w="4219"/>
        <w:gridCol w:w="3717"/>
      </w:tblGrid>
      <w:tr w:rsidR="00D41F37" w:rsidRPr="004B1202" w:rsidTr="00273BB8">
        <w:tc>
          <w:tcPr>
            <w:tcW w:w="4219" w:type="dxa"/>
          </w:tcPr>
          <w:p w:rsidR="00D41F37" w:rsidRPr="00BD6EF4" w:rsidRDefault="00D41F37" w:rsidP="00273BB8">
            <w:pPr>
              <w:ind w:right="23"/>
              <w:rPr>
                <w:rFonts w:ascii="Arial" w:eastAsia="Calibri" w:hAnsi="Arial" w:cs="Arial"/>
                <w:sz w:val="16"/>
                <w:szCs w:val="16"/>
                <w:lang w:val="de-AT"/>
              </w:rPr>
            </w:pPr>
            <w:r w:rsidRPr="00BD6EF4">
              <w:rPr>
                <w:rFonts w:ascii="Arial" w:hAnsi="Arial"/>
                <w:sz w:val="16"/>
                <w:lang w:val="de-AT"/>
              </w:rPr>
              <w:t>Zumtobel Lighting GmbH</w:t>
            </w:r>
          </w:p>
          <w:p w:rsidR="00D41F37" w:rsidRPr="00BD6EF4" w:rsidRDefault="00D41F37" w:rsidP="00273BB8">
            <w:pPr>
              <w:ind w:right="23"/>
              <w:rPr>
                <w:rFonts w:ascii="Arial" w:eastAsia="Calibri" w:hAnsi="Arial" w:cs="Arial"/>
                <w:sz w:val="16"/>
                <w:szCs w:val="16"/>
                <w:lang w:val="de-AT"/>
              </w:rPr>
            </w:pPr>
            <w:r w:rsidRPr="00BD6EF4">
              <w:rPr>
                <w:rFonts w:ascii="Arial" w:hAnsi="Arial"/>
                <w:sz w:val="16"/>
                <w:lang w:val="de-AT"/>
              </w:rPr>
              <w:t>Sophie Moser</w:t>
            </w:r>
          </w:p>
          <w:p w:rsidR="00D41F37" w:rsidRPr="00BD6EF4" w:rsidRDefault="00D41F37" w:rsidP="00273BB8">
            <w:pPr>
              <w:ind w:right="23"/>
              <w:rPr>
                <w:rFonts w:ascii="Arial" w:eastAsia="Calibri" w:hAnsi="Arial" w:cs="Arial"/>
                <w:sz w:val="16"/>
                <w:szCs w:val="16"/>
                <w:lang w:val="de-AT"/>
              </w:rPr>
            </w:pPr>
            <w:r w:rsidRPr="00BD6EF4">
              <w:rPr>
                <w:rFonts w:ascii="Arial" w:hAnsi="Arial"/>
                <w:sz w:val="16"/>
                <w:lang w:val="de-AT"/>
              </w:rPr>
              <w:t>PR Manager</w:t>
            </w:r>
          </w:p>
          <w:p w:rsidR="00D41F37" w:rsidRPr="00BD6EF4" w:rsidRDefault="00D41F37" w:rsidP="00273BB8">
            <w:pPr>
              <w:ind w:right="23"/>
              <w:rPr>
                <w:rFonts w:ascii="Arial" w:eastAsia="Calibri" w:hAnsi="Arial" w:cs="Arial"/>
                <w:sz w:val="16"/>
                <w:szCs w:val="16"/>
                <w:lang w:val="de-AT"/>
              </w:rPr>
            </w:pPr>
            <w:r w:rsidRPr="00BD6EF4">
              <w:rPr>
                <w:rFonts w:ascii="Arial" w:hAnsi="Arial"/>
                <w:sz w:val="16"/>
                <w:lang w:val="de-AT"/>
              </w:rPr>
              <w:t xml:space="preserve">Schweizer </w:t>
            </w:r>
            <w:proofErr w:type="spellStart"/>
            <w:r w:rsidRPr="00BD6EF4">
              <w:rPr>
                <w:rFonts w:ascii="Arial" w:hAnsi="Arial"/>
                <w:sz w:val="16"/>
                <w:lang w:val="de-AT"/>
              </w:rPr>
              <w:t>Strasse</w:t>
            </w:r>
            <w:proofErr w:type="spellEnd"/>
            <w:r w:rsidRPr="00BD6EF4">
              <w:rPr>
                <w:rFonts w:ascii="Arial" w:hAnsi="Arial"/>
                <w:sz w:val="16"/>
                <w:lang w:val="de-AT"/>
              </w:rPr>
              <w:t xml:space="preserve"> 30</w:t>
            </w:r>
          </w:p>
          <w:p w:rsidR="00D41F37" w:rsidRPr="004B1202" w:rsidRDefault="00D41F37" w:rsidP="00273BB8">
            <w:pPr>
              <w:ind w:right="23"/>
              <w:rPr>
                <w:rFonts w:ascii="Arial" w:eastAsia="Calibri" w:hAnsi="Arial" w:cs="Arial"/>
                <w:sz w:val="16"/>
                <w:szCs w:val="16"/>
              </w:rPr>
            </w:pPr>
            <w:r>
              <w:rPr>
                <w:rFonts w:ascii="Arial" w:hAnsi="Arial"/>
                <w:sz w:val="16"/>
              </w:rPr>
              <w:t>A-6851 Dornbirn</w:t>
            </w:r>
          </w:p>
          <w:p w:rsidR="00D41F37" w:rsidRPr="004B1202" w:rsidRDefault="00D41F37" w:rsidP="00273BB8">
            <w:pPr>
              <w:ind w:right="23"/>
              <w:rPr>
                <w:rFonts w:ascii="Arial" w:eastAsia="Calibri" w:hAnsi="Arial" w:cs="Arial"/>
                <w:sz w:val="16"/>
                <w:szCs w:val="16"/>
              </w:rPr>
            </w:pPr>
          </w:p>
          <w:p w:rsidR="00D41F37" w:rsidRPr="004B1202" w:rsidRDefault="00D41F37" w:rsidP="00273BB8">
            <w:pPr>
              <w:ind w:right="23"/>
              <w:rPr>
                <w:rFonts w:ascii="Arial" w:eastAsia="Calibri" w:hAnsi="Arial" w:cs="Arial"/>
                <w:sz w:val="16"/>
                <w:szCs w:val="16"/>
              </w:rPr>
            </w:pPr>
            <w:r>
              <w:rPr>
                <w:rFonts w:ascii="Arial" w:hAnsi="Arial"/>
                <w:sz w:val="16"/>
              </w:rPr>
              <w:t>Tel +43-5572-390-26527</w:t>
            </w:r>
          </w:p>
          <w:p w:rsidR="00D41F37" w:rsidRPr="004B1202" w:rsidRDefault="00D41F37" w:rsidP="00273BB8">
            <w:pPr>
              <w:rPr>
                <w:rFonts w:ascii="Arial" w:eastAsia="Calibri" w:hAnsi="Arial" w:cs="Arial"/>
                <w:color w:val="000000"/>
                <w:sz w:val="16"/>
                <w:szCs w:val="16"/>
              </w:rPr>
            </w:pPr>
            <w:r>
              <w:rPr>
                <w:rFonts w:ascii="Arial" w:hAnsi="Arial"/>
                <w:sz w:val="16"/>
              </w:rPr>
              <w:t>Mobile +43-664-80892-3074</w:t>
            </w:r>
          </w:p>
          <w:p w:rsidR="00D41F37" w:rsidRPr="004B1202" w:rsidRDefault="00D41F37" w:rsidP="00273BB8">
            <w:pPr>
              <w:ind w:right="23"/>
              <w:rPr>
                <w:rFonts w:ascii="Arial" w:eastAsia="Calibri" w:hAnsi="Arial" w:cs="Arial"/>
                <w:sz w:val="16"/>
                <w:szCs w:val="16"/>
              </w:rPr>
            </w:pPr>
            <w:r>
              <w:rPr>
                <w:rFonts w:ascii="Arial" w:hAnsi="Arial"/>
                <w:sz w:val="16"/>
              </w:rPr>
              <w:t>E-mail sophie.moser@zumtobel.com</w:t>
            </w:r>
          </w:p>
          <w:p w:rsidR="00D41F37" w:rsidRPr="004B1202" w:rsidRDefault="00D41F37" w:rsidP="00273BB8">
            <w:pPr>
              <w:ind w:right="23"/>
              <w:rPr>
                <w:rFonts w:ascii="Arial" w:eastAsia="Calibri" w:hAnsi="Arial" w:cs="Arial"/>
                <w:sz w:val="16"/>
                <w:szCs w:val="16"/>
              </w:rPr>
            </w:pPr>
          </w:p>
          <w:p w:rsidR="00D41F37" w:rsidRPr="004B1202" w:rsidRDefault="00D41F37" w:rsidP="00273BB8">
            <w:pPr>
              <w:ind w:right="23"/>
              <w:rPr>
                <w:rFonts w:ascii="Arial" w:eastAsia="Calibri" w:hAnsi="Arial" w:cs="Arial"/>
                <w:sz w:val="16"/>
                <w:szCs w:val="16"/>
              </w:rPr>
            </w:pPr>
          </w:p>
          <w:p w:rsidR="00D41F37" w:rsidRPr="004B1202" w:rsidRDefault="00D41F37" w:rsidP="00273BB8">
            <w:pPr>
              <w:ind w:right="23"/>
              <w:rPr>
                <w:rFonts w:ascii="Arial" w:eastAsia="Calibri" w:hAnsi="Arial" w:cs="Arial"/>
                <w:bCs/>
                <w:sz w:val="16"/>
                <w:szCs w:val="16"/>
              </w:rPr>
            </w:pPr>
            <w:r>
              <w:rPr>
                <w:rFonts w:ascii="Arial" w:hAnsi="Arial"/>
                <w:sz w:val="16"/>
              </w:rPr>
              <w:t>www.zumtobel.com</w:t>
            </w:r>
          </w:p>
        </w:tc>
        <w:tc>
          <w:tcPr>
            <w:tcW w:w="3717" w:type="dxa"/>
          </w:tcPr>
          <w:p w:rsidR="00D41F37" w:rsidRPr="004B1202" w:rsidRDefault="00D41F37" w:rsidP="00273BB8">
            <w:pPr>
              <w:ind w:right="23"/>
              <w:jc w:val="both"/>
              <w:rPr>
                <w:rFonts w:ascii="Arial" w:eastAsia="Calibri" w:hAnsi="Arial" w:cs="Arial"/>
                <w:bCs/>
                <w:sz w:val="16"/>
                <w:szCs w:val="16"/>
              </w:rPr>
            </w:pPr>
          </w:p>
        </w:tc>
      </w:tr>
    </w:tbl>
    <w:p w:rsidR="00D41F37" w:rsidRPr="005C7FA7" w:rsidRDefault="00D41F37" w:rsidP="00D41F37">
      <w:pPr>
        <w:spacing w:line="360" w:lineRule="auto"/>
        <w:jc w:val="both"/>
        <w:rPr>
          <w:rFonts w:ascii="Arial" w:hAnsi="Arial" w:cs="Arial"/>
          <w:sz w:val="20"/>
          <w:szCs w:val="20"/>
        </w:rPr>
      </w:pPr>
    </w:p>
    <w:p w:rsidR="00D41F37" w:rsidRPr="00436AD9" w:rsidRDefault="00D41F37" w:rsidP="00D41F37">
      <w:pPr>
        <w:spacing w:after="120"/>
        <w:jc w:val="both"/>
        <w:rPr>
          <w:rFonts w:ascii="Arial" w:hAnsi="Arial" w:cs="Arial"/>
          <w:b/>
          <w:sz w:val="16"/>
          <w:szCs w:val="16"/>
        </w:rPr>
      </w:pPr>
      <w:r>
        <w:rPr>
          <w:rFonts w:ascii="Arial" w:hAnsi="Arial"/>
          <w:b/>
          <w:sz w:val="16"/>
        </w:rPr>
        <w:t>About Zumtobel</w:t>
      </w:r>
    </w:p>
    <w:p w:rsidR="00D41F37" w:rsidRPr="007344A4" w:rsidRDefault="00D41F37" w:rsidP="00D41F37">
      <w:pPr>
        <w:rPr>
          <w:rFonts w:ascii="Arial" w:hAnsi="Arial" w:cs="Arial"/>
          <w:sz w:val="16"/>
          <w:szCs w:val="16"/>
        </w:rPr>
      </w:pPr>
      <w:r>
        <w:rPr>
          <w:rFonts w:ascii="Arial" w:hAnsi="Arial"/>
          <w:sz w:val="16"/>
        </w:rPr>
        <w:t>Zumtobel, a leading international supplier of integral lighting solutions, enables people to experience the interplay of light and architecture. As a leader in innovation, Zumtobel provides a comprehensive range of high-quality luminaires and ligh</w:t>
      </w:r>
      <w:r>
        <w:rPr>
          <w:rFonts w:ascii="Arial" w:hAnsi="Arial"/>
          <w:sz w:val="16"/>
        </w:rPr>
        <w:t>t</w:t>
      </w:r>
      <w:r>
        <w:rPr>
          <w:rFonts w:ascii="Arial" w:hAnsi="Arial"/>
          <w:sz w:val="16"/>
        </w:rPr>
        <w:t>ing management systems for professional interior lighting in the areas of offices, education, presentation &amp; retail, hotel &amp; wellness, health, art &amp; culture as well as industry. Zumtobel is a brand of Zumtobel AG with its head office in Dornbirn, Vorarlberg (Austria).</w:t>
      </w:r>
    </w:p>
    <w:p w:rsidR="00D41F37" w:rsidRPr="00215196" w:rsidRDefault="00D41F37" w:rsidP="00D41F37">
      <w:pPr>
        <w:spacing w:line="360" w:lineRule="auto"/>
        <w:jc w:val="right"/>
      </w:pPr>
      <w:proofErr w:type="gramStart"/>
      <w:r>
        <w:rPr>
          <w:rFonts w:ascii="Arial" w:hAnsi="Arial"/>
          <w:b/>
          <w:sz w:val="20"/>
        </w:rPr>
        <w:t>Zumtobel.</w:t>
      </w:r>
      <w:proofErr w:type="gramEnd"/>
      <w:r>
        <w:rPr>
          <w:rFonts w:ascii="Arial" w:hAnsi="Arial"/>
          <w:b/>
          <w:sz w:val="20"/>
        </w:rPr>
        <w:t xml:space="preserve"> </w:t>
      </w:r>
      <w:proofErr w:type="gramStart"/>
      <w:r>
        <w:rPr>
          <w:rFonts w:ascii="Arial" w:hAnsi="Arial"/>
          <w:b/>
          <w:sz w:val="20"/>
        </w:rPr>
        <w:t>The Light.</w:t>
      </w:r>
      <w:proofErr w:type="gramEnd"/>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sz w:val="16"/>
        </w:rPr>
      </w:pPr>
    </w:p>
    <w:p w:rsidR="00D41F37" w:rsidRDefault="00D41F37" w:rsidP="00D31E89">
      <w:pPr>
        <w:spacing w:line="276" w:lineRule="auto"/>
        <w:ind w:right="21"/>
        <w:rPr>
          <w:rFonts w:ascii="Arial" w:hAnsi="Arial" w:cs="Arial"/>
          <w:sz w:val="16"/>
          <w:szCs w:val="16"/>
        </w:rPr>
      </w:pPr>
    </w:p>
    <w:p w:rsidR="00441373" w:rsidRDefault="00441373" w:rsidP="00D31E89">
      <w:pPr>
        <w:spacing w:line="276" w:lineRule="auto"/>
        <w:ind w:right="21"/>
        <w:rPr>
          <w:rFonts w:ascii="Arial" w:hAnsi="Arial" w:cs="Arial"/>
          <w:sz w:val="16"/>
          <w:szCs w:val="16"/>
        </w:rPr>
      </w:pPr>
    </w:p>
    <w:p w:rsidR="00441373" w:rsidRDefault="00441373" w:rsidP="00D31E89">
      <w:pPr>
        <w:spacing w:line="276" w:lineRule="auto"/>
        <w:ind w:right="21"/>
        <w:rPr>
          <w:rFonts w:ascii="Arial" w:hAnsi="Arial" w:cs="Arial"/>
          <w:sz w:val="16"/>
          <w:szCs w:val="16"/>
        </w:rPr>
      </w:pPr>
    </w:p>
    <w:p w:rsidR="00A87791" w:rsidRDefault="00A87791" w:rsidP="005A75B2">
      <w:pPr>
        <w:spacing w:line="360" w:lineRule="auto"/>
        <w:ind w:right="21"/>
        <w:rPr>
          <w:rFonts w:ascii="Arial" w:hAnsi="Arial" w:cs="Arial"/>
          <w:bCs/>
          <w:sz w:val="16"/>
          <w:szCs w:val="16"/>
        </w:rPr>
      </w:pPr>
    </w:p>
    <w:p w:rsidR="00A87791" w:rsidRDefault="00A87791"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6D7F84" w:rsidRDefault="006D7F84" w:rsidP="005A75B2">
      <w:pPr>
        <w:spacing w:line="360" w:lineRule="auto"/>
        <w:ind w:right="21"/>
        <w:rPr>
          <w:rFonts w:ascii="Arial" w:hAnsi="Arial" w:cs="Arial"/>
          <w:bCs/>
          <w:sz w:val="16"/>
          <w:szCs w:val="16"/>
        </w:rPr>
      </w:pPr>
    </w:p>
    <w:p w:rsidR="006D7F84" w:rsidRDefault="006D7F84" w:rsidP="005A75B2">
      <w:pPr>
        <w:spacing w:line="360" w:lineRule="auto"/>
        <w:ind w:right="21"/>
        <w:rPr>
          <w:rFonts w:ascii="Arial" w:hAnsi="Arial" w:cs="Arial"/>
          <w:bCs/>
          <w:sz w:val="16"/>
          <w:szCs w:val="16"/>
        </w:rPr>
      </w:pPr>
    </w:p>
    <w:sectPr w:rsidR="006D7F84" w:rsidSect="005A75B2">
      <w:headerReference w:type="default" r:id="rId15"/>
      <w:footerReference w:type="default" r:id="rId1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D7E" w:rsidRDefault="008F5D7E">
      <w:r>
        <w:separator/>
      </w:r>
    </w:p>
  </w:endnote>
  <w:endnote w:type="continuationSeparator" w:id="0">
    <w:p w:rsidR="008F5D7E" w:rsidRDefault="008F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A8" w:rsidRPr="00F04900" w:rsidRDefault="001C60A8" w:rsidP="005A75B2">
    <w:pPr>
      <w:pStyle w:val="Footer"/>
      <w:jc w:val="right"/>
      <w:rPr>
        <w:rFonts w:ascii="Arial" w:hAnsi="Arial" w:cs="Arial"/>
        <w:sz w:val="16"/>
        <w:szCs w:val="16"/>
      </w:rPr>
    </w:pPr>
    <w:r>
      <w:rPr>
        <w:rStyle w:val="PageNumber"/>
        <w:rFonts w:ascii="Arial" w:hAnsi="Arial"/>
        <w:sz w:val="16"/>
      </w:rPr>
      <w:t xml:space="preserve">Page </w:t>
    </w:r>
    <w:r w:rsidR="00DE3397"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DE3397" w:rsidRPr="00F04900">
      <w:rPr>
        <w:rStyle w:val="PageNumber"/>
        <w:rFonts w:ascii="Arial" w:hAnsi="Arial" w:cs="Arial"/>
        <w:sz w:val="16"/>
        <w:szCs w:val="16"/>
      </w:rPr>
      <w:fldChar w:fldCharType="separate"/>
    </w:r>
    <w:r w:rsidR="008353FC">
      <w:rPr>
        <w:rStyle w:val="PageNumber"/>
        <w:rFonts w:ascii="Arial" w:hAnsi="Arial" w:cs="Arial"/>
        <w:noProof/>
        <w:sz w:val="16"/>
        <w:szCs w:val="16"/>
      </w:rPr>
      <w:t>4</w:t>
    </w:r>
    <w:r w:rsidR="00DE3397" w:rsidRPr="00F04900">
      <w:rPr>
        <w:rStyle w:val="PageNumber"/>
        <w:rFonts w:ascii="Arial" w:hAnsi="Arial" w:cs="Arial"/>
        <w:sz w:val="16"/>
        <w:szCs w:val="16"/>
      </w:rPr>
      <w:fldChar w:fldCharType="end"/>
    </w:r>
    <w:r>
      <w:rPr>
        <w:rStyle w:val="PageNumber"/>
        <w:rFonts w:ascii="Arial" w:hAnsi="Arial"/>
        <w:sz w:val="16"/>
      </w:rPr>
      <w:t xml:space="preserve"> / </w:t>
    </w:r>
    <w:r w:rsidR="00DE3397"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DE3397" w:rsidRPr="00F04900">
      <w:rPr>
        <w:rStyle w:val="PageNumber"/>
        <w:rFonts w:ascii="Arial" w:hAnsi="Arial" w:cs="Arial"/>
        <w:sz w:val="16"/>
        <w:szCs w:val="16"/>
      </w:rPr>
      <w:fldChar w:fldCharType="separate"/>
    </w:r>
    <w:r w:rsidR="008353FC">
      <w:rPr>
        <w:rStyle w:val="PageNumber"/>
        <w:rFonts w:ascii="Arial" w:hAnsi="Arial" w:cs="Arial"/>
        <w:noProof/>
        <w:sz w:val="16"/>
        <w:szCs w:val="16"/>
      </w:rPr>
      <w:t>4</w:t>
    </w:r>
    <w:r w:rsidR="00DE3397"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D7E" w:rsidRDefault="008F5D7E">
      <w:r>
        <w:separator/>
      </w:r>
    </w:p>
  </w:footnote>
  <w:footnote w:type="continuationSeparator" w:id="0">
    <w:p w:rsidR="008F5D7E" w:rsidRDefault="008F5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A8" w:rsidRDefault="008C36EE" w:rsidP="005A75B2">
    <w:pPr>
      <w:pStyle w:val="Header"/>
      <w:jc w:val="right"/>
    </w:pPr>
    <w:r>
      <w:rPr>
        <w:noProof/>
        <w:lang w:val="de-AT" w:eastAsia="de-AT" w:bidi="ar-SA"/>
      </w:rPr>
      <w:drawing>
        <wp:inline distT="0" distB="0" distL="0" distR="0" wp14:anchorId="60BDC400" wp14:editId="6B1515EE">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1C60A8" w:rsidRDefault="001C60A8" w:rsidP="005A75B2">
    <w:pPr>
      <w:pStyle w:val="Header"/>
      <w:jc w:val="right"/>
    </w:pPr>
  </w:p>
  <w:p w:rsidR="001C60A8" w:rsidRDefault="001C60A8" w:rsidP="005A75B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4AB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815DCD"/>
    <w:multiLevelType w:val="multilevel"/>
    <w:tmpl w:val="9C7CA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7BB5"/>
    <w:multiLevelType w:val="multilevel"/>
    <w:tmpl w:val="59D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6162E9"/>
    <w:multiLevelType w:val="multilevel"/>
    <w:tmpl w:val="BA1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57270"/>
    <w:multiLevelType w:val="hybridMultilevel"/>
    <w:tmpl w:val="1D281186"/>
    <w:lvl w:ilvl="0" w:tplc="D2B02446">
      <w:numFmt w:val="bullet"/>
      <w:lvlText w:val="-"/>
      <w:lvlJc w:val="left"/>
      <w:pPr>
        <w:ind w:left="420" w:hanging="360"/>
      </w:pPr>
      <w:rPr>
        <w:rFonts w:ascii="Arial" w:eastAsia="Times New Roman" w:hAnsi="Arial" w:cs="Calibri" w:hint="default"/>
      </w:rPr>
    </w:lvl>
    <w:lvl w:ilvl="1" w:tplc="04070003" w:tentative="1">
      <w:start w:val="1"/>
      <w:numFmt w:val="bullet"/>
      <w:lvlText w:val="o"/>
      <w:lvlJc w:val="left"/>
      <w:pPr>
        <w:ind w:left="1140" w:hanging="360"/>
      </w:pPr>
      <w:rPr>
        <w:rFonts w:ascii="Courier New" w:hAnsi="Courier New" w:cs="Symbol"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Symbol"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Symbol" w:hint="default"/>
      </w:rPr>
    </w:lvl>
    <w:lvl w:ilvl="8" w:tplc="04070005" w:tentative="1">
      <w:start w:val="1"/>
      <w:numFmt w:val="bullet"/>
      <w:lvlText w:val=""/>
      <w:lvlJc w:val="left"/>
      <w:pPr>
        <w:ind w:left="6180" w:hanging="360"/>
      </w:pPr>
      <w:rPr>
        <w:rFonts w:ascii="Wingdings" w:hAnsi="Wingdings" w:hint="default"/>
      </w:rPr>
    </w:lvl>
  </w:abstractNum>
  <w:abstractNum w:abstractNumId="5">
    <w:nsid w:val="55C93C27"/>
    <w:multiLevelType w:val="multilevel"/>
    <w:tmpl w:val="D03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011743"/>
    <w:multiLevelType w:val="multilevel"/>
    <w:tmpl w:val="9D0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6401F4"/>
    <w:multiLevelType w:val="multilevel"/>
    <w:tmpl w:val="284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617409"/>
    <w:multiLevelType w:val="multilevel"/>
    <w:tmpl w:val="BA5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DD4E60"/>
    <w:multiLevelType w:val="multilevel"/>
    <w:tmpl w:val="F9A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5"/>
  </w:num>
  <w:num w:numId="4">
    <w:abstractNumId w:val="4"/>
  </w:num>
  <w:num w:numId="5">
    <w:abstractNumId w:val="1"/>
  </w:num>
  <w:num w:numId="6">
    <w:abstractNumId w:val="2"/>
  </w:num>
  <w:num w:numId="7">
    <w:abstractNumId w:val="9"/>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128FE"/>
    <w:rsid w:val="000209E2"/>
    <w:rsid w:val="00025724"/>
    <w:rsid w:val="00056337"/>
    <w:rsid w:val="000764F4"/>
    <w:rsid w:val="000774C9"/>
    <w:rsid w:val="0008344D"/>
    <w:rsid w:val="00091672"/>
    <w:rsid w:val="00092A94"/>
    <w:rsid w:val="0009382F"/>
    <w:rsid w:val="000A2A35"/>
    <w:rsid w:val="000A3A88"/>
    <w:rsid w:val="000A4906"/>
    <w:rsid w:val="000B2C6B"/>
    <w:rsid w:val="000C6E92"/>
    <w:rsid w:val="000E0131"/>
    <w:rsid w:val="000E2AF4"/>
    <w:rsid w:val="000E40C3"/>
    <w:rsid w:val="000E670F"/>
    <w:rsid w:val="000F5D61"/>
    <w:rsid w:val="000F72CB"/>
    <w:rsid w:val="00106307"/>
    <w:rsid w:val="00106788"/>
    <w:rsid w:val="00106E03"/>
    <w:rsid w:val="00116895"/>
    <w:rsid w:val="00125561"/>
    <w:rsid w:val="001263FB"/>
    <w:rsid w:val="00137CAE"/>
    <w:rsid w:val="001441CC"/>
    <w:rsid w:val="00146A17"/>
    <w:rsid w:val="0015036A"/>
    <w:rsid w:val="00153DCF"/>
    <w:rsid w:val="00154217"/>
    <w:rsid w:val="001550B0"/>
    <w:rsid w:val="001550E8"/>
    <w:rsid w:val="0016705F"/>
    <w:rsid w:val="0017146D"/>
    <w:rsid w:val="001753B6"/>
    <w:rsid w:val="00175BCB"/>
    <w:rsid w:val="00175C2E"/>
    <w:rsid w:val="001768D7"/>
    <w:rsid w:val="001900EF"/>
    <w:rsid w:val="001A0820"/>
    <w:rsid w:val="001A3F5F"/>
    <w:rsid w:val="001A5D9A"/>
    <w:rsid w:val="001B0AB0"/>
    <w:rsid w:val="001C2024"/>
    <w:rsid w:val="001C60A8"/>
    <w:rsid w:val="001D3481"/>
    <w:rsid w:val="001D55C6"/>
    <w:rsid w:val="00211304"/>
    <w:rsid w:val="00217B6F"/>
    <w:rsid w:val="002250BD"/>
    <w:rsid w:val="002255AD"/>
    <w:rsid w:val="002274D8"/>
    <w:rsid w:val="00230998"/>
    <w:rsid w:val="0024153B"/>
    <w:rsid w:val="002457F5"/>
    <w:rsid w:val="0025010E"/>
    <w:rsid w:val="00251B8B"/>
    <w:rsid w:val="00262491"/>
    <w:rsid w:val="00276577"/>
    <w:rsid w:val="0029064F"/>
    <w:rsid w:val="00290C5E"/>
    <w:rsid w:val="002A76B2"/>
    <w:rsid w:val="002B3CBC"/>
    <w:rsid w:val="002B43B5"/>
    <w:rsid w:val="002B5280"/>
    <w:rsid w:val="002B6C42"/>
    <w:rsid w:val="002B6E11"/>
    <w:rsid w:val="002B7D2A"/>
    <w:rsid w:val="002D035A"/>
    <w:rsid w:val="002D398E"/>
    <w:rsid w:val="002E6C13"/>
    <w:rsid w:val="002E7D25"/>
    <w:rsid w:val="002F0BA6"/>
    <w:rsid w:val="002F1D84"/>
    <w:rsid w:val="002F3B05"/>
    <w:rsid w:val="003110C9"/>
    <w:rsid w:val="0031154B"/>
    <w:rsid w:val="00316264"/>
    <w:rsid w:val="00321CB5"/>
    <w:rsid w:val="00336DDB"/>
    <w:rsid w:val="00345340"/>
    <w:rsid w:val="00366718"/>
    <w:rsid w:val="00371995"/>
    <w:rsid w:val="003779B5"/>
    <w:rsid w:val="00377EC3"/>
    <w:rsid w:val="003A0A52"/>
    <w:rsid w:val="003A4909"/>
    <w:rsid w:val="003B7BA3"/>
    <w:rsid w:val="003C347B"/>
    <w:rsid w:val="003C528E"/>
    <w:rsid w:val="003E5020"/>
    <w:rsid w:val="003F4A2E"/>
    <w:rsid w:val="00401DC4"/>
    <w:rsid w:val="00402293"/>
    <w:rsid w:val="00402D28"/>
    <w:rsid w:val="00407DD3"/>
    <w:rsid w:val="004239E0"/>
    <w:rsid w:val="00441373"/>
    <w:rsid w:val="00444B64"/>
    <w:rsid w:val="00444C49"/>
    <w:rsid w:val="00447772"/>
    <w:rsid w:val="00457F4C"/>
    <w:rsid w:val="00471A28"/>
    <w:rsid w:val="0047608E"/>
    <w:rsid w:val="00482A23"/>
    <w:rsid w:val="0048796A"/>
    <w:rsid w:val="00487C5A"/>
    <w:rsid w:val="0049258A"/>
    <w:rsid w:val="004A4089"/>
    <w:rsid w:val="004A6CDD"/>
    <w:rsid w:val="004B399B"/>
    <w:rsid w:val="004C220E"/>
    <w:rsid w:val="004D194F"/>
    <w:rsid w:val="004D3FA8"/>
    <w:rsid w:val="004D56E3"/>
    <w:rsid w:val="004D7472"/>
    <w:rsid w:val="004E30BB"/>
    <w:rsid w:val="004E3A3B"/>
    <w:rsid w:val="004E59F9"/>
    <w:rsid w:val="004E60DB"/>
    <w:rsid w:val="004F5C94"/>
    <w:rsid w:val="004F75C8"/>
    <w:rsid w:val="005032D4"/>
    <w:rsid w:val="005052B4"/>
    <w:rsid w:val="00510CDB"/>
    <w:rsid w:val="00512C57"/>
    <w:rsid w:val="005147E3"/>
    <w:rsid w:val="005234FA"/>
    <w:rsid w:val="00523B55"/>
    <w:rsid w:val="00527BEC"/>
    <w:rsid w:val="00536341"/>
    <w:rsid w:val="005368C8"/>
    <w:rsid w:val="00540BBF"/>
    <w:rsid w:val="005511CF"/>
    <w:rsid w:val="00560152"/>
    <w:rsid w:val="00562327"/>
    <w:rsid w:val="00565314"/>
    <w:rsid w:val="005707F3"/>
    <w:rsid w:val="00594276"/>
    <w:rsid w:val="005A0F27"/>
    <w:rsid w:val="005A75B2"/>
    <w:rsid w:val="005B3731"/>
    <w:rsid w:val="005B50BF"/>
    <w:rsid w:val="005B6219"/>
    <w:rsid w:val="005C359E"/>
    <w:rsid w:val="005C4108"/>
    <w:rsid w:val="005C4624"/>
    <w:rsid w:val="005C60B8"/>
    <w:rsid w:val="005D6702"/>
    <w:rsid w:val="005E0866"/>
    <w:rsid w:val="005E393F"/>
    <w:rsid w:val="005E3ACD"/>
    <w:rsid w:val="005E4E06"/>
    <w:rsid w:val="005E6D6D"/>
    <w:rsid w:val="005F4008"/>
    <w:rsid w:val="00602E94"/>
    <w:rsid w:val="00611A8C"/>
    <w:rsid w:val="00617EF4"/>
    <w:rsid w:val="006321B6"/>
    <w:rsid w:val="006328D0"/>
    <w:rsid w:val="00633A12"/>
    <w:rsid w:val="00635132"/>
    <w:rsid w:val="00650F60"/>
    <w:rsid w:val="0065373F"/>
    <w:rsid w:val="006570E7"/>
    <w:rsid w:val="00664E4F"/>
    <w:rsid w:val="0067285A"/>
    <w:rsid w:val="00675280"/>
    <w:rsid w:val="0067701B"/>
    <w:rsid w:val="00683314"/>
    <w:rsid w:val="006B4268"/>
    <w:rsid w:val="006C2912"/>
    <w:rsid w:val="006C70D5"/>
    <w:rsid w:val="006C740E"/>
    <w:rsid w:val="006D19F1"/>
    <w:rsid w:val="006D6562"/>
    <w:rsid w:val="006D6743"/>
    <w:rsid w:val="006D7F84"/>
    <w:rsid w:val="006E5C2D"/>
    <w:rsid w:val="006F4B52"/>
    <w:rsid w:val="007112ED"/>
    <w:rsid w:val="007135F9"/>
    <w:rsid w:val="007144A8"/>
    <w:rsid w:val="00715396"/>
    <w:rsid w:val="00716B88"/>
    <w:rsid w:val="00717D27"/>
    <w:rsid w:val="00735E09"/>
    <w:rsid w:val="00736235"/>
    <w:rsid w:val="0073785D"/>
    <w:rsid w:val="0074195F"/>
    <w:rsid w:val="00786147"/>
    <w:rsid w:val="0079215D"/>
    <w:rsid w:val="00797BED"/>
    <w:rsid w:val="007B3386"/>
    <w:rsid w:val="007B65CD"/>
    <w:rsid w:val="007C0975"/>
    <w:rsid w:val="007C0B50"/>
    <w:rsid w:val="007C18B9"/>
    <w:rsid w:val="007C2CDF"/>
    <w:rsid w:val="007C311E"/>
    <w:rsid w:val="007D4DAC"/>
    <w:rsid w:val="007E4D6C"/>
    <w:rsid w:val="007E5C07"/>
    <w:rsid w:val="007E688F"/>
    <w:rsid w:val="007F36BC"/>
    <w:rsid w:val="007F37A1"/>
    <w:rsid w:val="007F4BE8"/>
    <w:rsid w:val="007F643C"/>
    <w:rsid w:val="00805579"/>
    <w:rsid w:val="008205EF"/>
    <w:rsid w:val="008210A0"/>
    <w:rsid w:val="0082485F"/>
    <w:rsid w:val="008353FC"/>
    <w:rsid w:val="00837CFE"/>
    <w:rsid w:val="00847657"/>
    <w:rsid w:val="00851EB8"/>
    <w:rsid w:val="00864071"/>
    <w:rsid w:val="0086792D"/>
    <w:rsid w:val="008748E0"/>
    <w:rsid w:val="00875795"/>
    <w:rsid w:val="00875A48"/>
    <w:rsid w:val="00876823"/>
    <w:rsid w:val="00883D20"/>
    <w:rsid w:val="008A188F"/>
    <w:rsid w:val="008A2A16"/>
    <w:rsid w:val="008B6FA6"/>
    <w:rsid w:val="008B713A"/>
    <w:rsid w:val="008C36EE"/>
    <w:rsid w:val="008C7D46"/>
    <w:rsid w:val="008D299F"/>
    <w:rsid w:val="008D52CC"/>
    <w:rsid w:val="008E1A5C"/>
    <w:rsid w:val="008E22E1"/>
    <w:rsid w:val="008E38F2"/>
    <w:rsid w:val="008E60C1"/>
    <w:rsid w:val="008F21A5"/>
    <w:rsid w:val="008F411F"/>
    <w:rsid w:val="008F5D7E"/>
    <w:rsid w:val="008F6D1F"/>
    <w:rsid w:val="00900719"/>
    <w:rsid w:val="009118CA"/>
    <w:rsid w:val="00920045"/>
    <w:rsid w:val="00930636"/>
    <w:rsid w:val="00932D0E"/>
    <w:rsid w:val="009465BC"/>
    <w:rsid w:val="00946666"/>
    <w:rsid w:val="0094684A"/>
    <w:rsid w:val="0095068A"/>
    <w:rsid w:val="0095144A"/>
    <w:rsid w:val="00961087"/>
    <w:rsid w:val="00966F64"/>
    <w:rsid w:val="00982378"/>
    <w:rsid w:val="0098768C"/>
    <w:rsid w:val="009917D5"/>
    <w:rsid w:val="009A0F24"/>
    <w:rsid w:val="009B0048"/>
    <w:rsid w:val="009B4520"/>
    <w:rsid w:val="009C432B"/>
    <w:rsid w:val="009D2175"/>
    <w:rsid w:val="009D2C4E"/>
    <w:rsid w:val="009E0F77"/>
    <w:rsid w:val="009F50AE"/>
    <w:rsid w:val="009F6437"/>
    <w:rsid w:val="00A0183B"/>
    <w:rsid w:val="00A07AA7"/>
    <w:rsid w:val="00A17022"/>
    <w:rsid w:val="00A319A7"/>
    <w:rsid w:val="00A34D31"/>
    <w:rsid w:val="00A34D67"/>
    <w:rsid w:val="00A37213"/>
    <w:rsid w:val="00A40060"/>
    <w:rsid w:val="00A418E1"/>
    <w:rsid w:val="00A423EE"/>
    <w:rsid w:val="00A45029"/>
    <w:rsid w:val="00A53175"/>
    <w:rsid w:val="00A652F9"/>
    <w:rsid w:val="00A75273"/>
    <w:rsid w:val="00A82F98"/>
    <w:rsid w:val="00A83A83"/>
    <w:rsid w:val="00A87791"/>
    <w:rsid w:val="00A96072"/>
    <w:rsid w:val="00A97AA0"/>
    <w:rsid w:val="00AA4512"/>
    <w:rsid w:val="00AB2B9A"/>
    <w:rsid w:val="00AD0596"/>
    <w:rsid w:val="00AD4A84"/>
    <w:rsid w:val="00AD6AB3"/>
    <w:rsid w:val="00AD7724"/>
    <w:rsid w:val="00AE2F3F"/>
    <w:rsid w:val="00AF5E06"/>
    <w:rsid w:val="00B12AD3"/>
    <w:rsid w:val="00B2089A"/>
    <w:rsid w:val="00B26D84"/>
    <w:rsid w:val="00B30D34"/>
    <w:rsid w:val="00B3125E"/>
    <w:rsid w:val="00B4188E"/>
    <w:rsid w:val="00B439F0"/>
    <w:rsid w:val="00B465EE"/>
    <w:rsid w:val="00B55167"/>
    <w:rsid w:val="00B630A2"/>
    <w:rsid w:val="00B665D7"/>
    <w:rsid w:val="00B747DF"/>
    <w:rsid w:val="00B86EC4"/>
    <w:rsid w:val="00B90101"/>
    <w:rsid w:val="00B9705F"/>
    <w:rsid w:val="00BA3BA1"/>
    <w:rsid w:val="00BA52B5"/>
    <w:rsid w:val="00BB42C4"/>
    <w:rsid w:val="00BC5719"/>
    <w:rsid w:val="00BC5DE6"/>
    <w:rsid w:val="00BC7373"/>
    <w:rsid w:val="00BD29A4"/>
    <w:rsid w:val="00BD588E"/>
    <w:rsid w:val="00BE6F87"/>
    <w:rsid w:val="00BE779D"/>
    <w:rsid w:val="00BF3B43"/>
    <w:rsid w:val="00C04747"/>
    <w:rsid w:val="00C04E14"/>
    <w:rsid w:val="00C12334"/>
    <w:rsid w:val="00C20375"/>
    <w:rsid w:val="00C247E8"/>
    <w:rsid w:val="00C35312"/>
    <w:rsid w:val="00C4089B"/>
    <w:rsid w:val="00C515C6"/>
    <w:rsid w:val="00C537F2"/>
    <w:rsid w:val="00C545F5"/>
    <w:rsid w:val="00C637DA"/>
    <w:rsid w:val="00C72F13"/>
    <w:rsid w:val="00C7764A"/>
    <w:rsid w:val="00C82648"/>
    <w:rsid w:val="00C83B17"/>
    <w:rsid w:val="00C86414"/>
    <w:rsid w:val="00C869EA"/>
    <w:rsid w:val="00C86CAE"/>
    <w:rsid w:val="00C91913"/>
    <w:rsid w:val="00C96626"/>
    <w:rsid w:val="00C97870"/>
    <w:rsid w:val="00CA2A03"/>
    <w:rsid w:val="00CB095B"/>
    <w:rsid w:val="00CC39ED"/>
    <w:rsid w:val="00CC507E"/>
    <w:rsid w:val="00CD0EE0"/>
    <w:rsid w:val="00CD2375"/>
    <w:rsid w:val="00CD558D"/>
    <w:rsid w:val="00D30AE8"/>
    <w:rsid w:val="00D31E89"/>
    <w:rsid w:val="00D32AC7"/>
    <w:rsid w:val="00D41F37"/>
    <w:rsid w:val="00D4220A"/>
    <w:rsid w:val="00D42DD7"/>
    <w:rsid w:val="00D44A85"/>
    <w:rsid w:val="00D52150"/>
    <w:rsid w:val="00D5563E"/>
    <w:rsid w:val="00D62E4C"/>
    <w:rsid w:val="00D64E20"/>
    <w:rsid w:val="00D762CF"/>
    <w:rsid w:val="00D80419"/>
    <w:rsid w:val="00D82CC8"/>
    <w:rsid w:val="00D853CA"/>
    <w:rsid w:val="00D86E69"/>
    <w:rsid w:val="00D90D66"/>
    <w:rsid w:val="00DA2343"/>
    <w:rsid w:val="00DA61DF"/>
    <w:rsid w:val="00DB0741"/>
    <w:rsid w:val="00DB1E0E"/>
    <w:rsid w:val="00DB5ACE"/>
    <w:rsid w:val="00DC0273"/>
    <w:rsid w:val="00DC1DBB"/>
    <w:rsid w:val="00DC7F7E"/>
    <w:rsid w:val="00DD1DBE"/>
    <w:rsid w:val="00DE271E"/>
    <w:rsid w:val="00DE3397"/>
    <w:rsid w:val="00DE3C61"/>
    <w:rsid w:val="00DE5A40"/>
    <w:rsid w:val="00DF181A"/>
    <w:rsid w:val="00DF461D"/>
    <w:rsid w:val="00DF4BCA"/>
    <w:rsid w:val="00E004F3"/>
    <w:rsid w:val="00E17032"/>
    <w:rsid w:val="00E30C37"/>
    <w:rsid w:val="00E34047"/>
    <w:rsid w:val="00E3411F"/>
    <w:rsid w:val="00E3733B"/>
    <w:rsid w:val="00E478D4"/>
    <w:rsid w:val="00E534B5"/>
    <w:rsid w:val="00E57814"/>
    <w:rsid w:val="00E61159"/>
    <w:rsid w:val="00E62873"/>
    <w:rsid w:val="00E634C6"/>
    <w:rsid w:val="00E71C34"/>
    <w:rsid w:val="00E76D99"/>
    <w:rsid w:val="00E9220B"/>
    <w:rsid w:val="00E9374E"/>
    <w:rsid w:val="00E94B8E"/>
    <w:rsid w:val="00EA05F4"/>
    <w:rsid w:val="00EB4C8F"/>
    <w:rsid w:val="00EB52A6"/>
    <w:rsid w:val="00EB5B20"/>
    <w:rsid w:val="00EB6A93"/>
    <w:rsid w:val="00EB7AF5"/>
    <w:rsid w:val="00EE5BA1"/>
    <w:rsid w:val="00EE5CBB"/>
    <w:rsid w:val="00EE6B92"/>
    <w:rsid w:val="00EF038C"/>
    <w:rsid w:val="00F03867"/>
    <w:rsid w:val="00F0579A"/>
    <w:rsid w:val="00F06BAA"/>
    <w:rsid w:val="00F1141B"/>
    <w:rsid w:val="00F13BF9"/>
    <w:rsid w:val="00F142B0"/>
    <w:rsid w:val="00F214EA"/>
    <w:rsid w:val="00F217CF"/>
    <w:rsid w:val="00F24E46"/>
    <w:rsid w:val="00F27FDB"/>
    <w:rsid w:val="00F338E5"/>
    <w:rsid w:val="00F47730"/>
    <w:rsid w:val="00F519E3"/>
    <w:rsid w:val="00F530D7"/>
    <w:rsid w:val="00F53FFE"/>
    <w:rsid w:val="00F564D5"/>
    <w:rsid w:val="00F62BC3"/>
    <w:rsid w:val="00F64C44"/>
    <w:rsid w:val="00F83F5C"/>
    <w:rsid w:val="00FA1BEF"/>
    <w:rsid w:val="00FA46BA"/>
    <w:rsid w:val="00FA6DD5"/>
    <w:rsid w:val="00FD0D56"/>
    <w:rsid w:val="00FE05F6"/>
    <w:rsid w:val="00FE0B95"/>
    <w:rsid w:val="00FF0AEB"/>
    <w:rsid w:val="00FF36DC"/>
    <w:rsid w:val="00FF3FC9"/>
    <w:rsid w:val="00FF52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6C42"/>
    <w:rPr>
      <w:sz w:val="24"/>
      <w:szCs w:val="24"/>
    </w:rPr>
  </w:style>
  <w:style w:type="paragraph" w:styleId="Heading1">
    <w:name w:val="heading 1"/>
    <w:basedOn w:val="Normal"/>
    <w:next w:val="Normal"/>
    <w:link w:val="Heading1Char"/>
    <w:qFormat/>
    <w:rsid w:val="006D7F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semiHidden/>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 w:type="character" w:styleId="FollowedHyperlink">
    <w:name w:val="FollowedHyperlink"/>
    <w:rsid w:val="00262491"/>
    <w:rPr>
      <w:color w:val="800080"/>
      <w:u w:val="single"/>
    </w:rPr>
  </w:style>
  <w:style w:type="character" w:customStyle="1" w:styleId="Heading1Char">
    <w:name w:val="Heading 1 Char"/>
    <w:basedOn w:val="DefaultParagraphFont"/>
    <w:link w:val="Heading1"/>
    <w:rsid w:val="006D7F8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6C42"/>
    <w:rPr>
      <w:sz w:val="24"/>
      <w:szCs w:val="24"/>
    </w:rPr>
  </w:style>
  <w:style w:type="paragraph" w:styleId="Heading1">
    <w:name w:val="heading 1"/>
    <w:basedOn w:val="Normal"/>
    <w:next w:val="Normal"/>
    <w:link w:val="Heading1Char"/>
    <w:qFormat/>
    <w:rsid w:val="006D7F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semiHidden/>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 w:type="character" w:styleId="FollowedHyperlink">
    <w:name w:val="FollowedHyperlink"/>
    <w:rsid w:val="00262491"/>
    <w:rPr>
      <w:color w:val="800080"/>
      <w:u w:val="single"/>
    </w:rPr>
  </w:style>
  <w:style w:type="character" w:customStyle="1" w:styleId="Heading1Char">
    <w:name w:val="Heading 1 Char"/>
    <w:basedOn w:val="DefaultParagraphFont"/>
    <w:link w:val="Heading1"/>
    <w:rsid w:val="006D7F8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7561">
      <w:bodyDiv w:val="1"/>
      <w:marLeft w:val="0"/>
      <w:marRight w:val="0"/>
      <w:marTop w:val="0"/>
      <w:marBottom w:val="0"/>
      <w:divBdr>
        <w:top w:val="none" w:sz="0" w:space="0" w:color="auto"/>
        <w:left w:val="none" w:sz="0" w:space="0" w:color="auto"/>
        <w:bottom w:val="none" w:sz="0" w:space="0" w:color="auto"/>
        <w:right w:val="none" w:sz="0" w:space="0" w:color="auto"/>
      </w:divBdr>
    </w:div>
    <w:div w:id="267205292">
      <w:bodyDiv w:val="1"/>
      <w:marLeft w:val="0"/>
      <w:marRight w:val="0"/>
      <w:marTop w:val="0"/>
      <w:marBottom w:val="0"/>
      <w:divBdr>
        <w:top w:val="none" w:sz="0" w:space="0" w:color="auto"/>
        <w:left w:val="none" w:sz="0" w:space="0" w:color="auto"/>
        <w:bottom w:val="none" w:sz="0" w:space="0" w:color="auto"/>
        <w:right w:val="none" w:sz="0" w:space="0" w:color="auto"/>
      </w:divBdr>
    </w:div>
    <w:div w:id="304823998">
      <w:bodyDiv w:val="1"/>
      <w:marLeft w:val="0"/>
      <w:marRight w:val="0"/>
      <w:marTop w:val="0"/>
      <w:marBottom w:val="0"/>
      <w:divBdr>
        <w:top w:val="none" w:sz="0" w:space="0" w:color="auto"/>
        <w:left w:val="none" w:sz="0" w:space="0" w:color="auto"/>
        <w:bottom w:val="none" w:sz="0" w:space="0" w:color="auto"/>
        <w:right w:val="none" w:sz="0" w:space="0" w:color="auto"/>
      </w:divBdr>
      <w:divsChild>
        <w:div w:id="496069530">
          <w:marLeft w:val="-7425"/>
          <w:marRight w:val="0"/>
          <w:marTop w:val="0"/>
          <w:marBottom w:val="0"/>
          <w:divBdr>
            <w:top w:val="none" w:sz="0" w:space="0" w:color="auto"/>
            <w:left w:val="none" w:sz="0" w:space="0" w:color="auto"/>
            <w:bottom w:val="none" w:sz="0" w:space="0" w:color="auto"/>
            <w:right w:val="none" w:sz="0" w:space="0" w:color="auto"/>
          </w:divBdr>
          <w:divsChild>
            <w:div w:id="640428399">
              <w:marLeft w:val="750"/>
              <w:marRight w:val="0"/>
              <w:marTop w:val="1950"/>
              <w:marBottom w:val="0"/>
              <w:divBdr>
                <w:top w:val="none" w:sz="0" w:space="0" w:color="auto"/>
                <w:left w:val="none" w:sz="0" w:space="0" w:color="auto"/>
                <w:bottom w:val="none" w:sz="0" w:space="0" w:color="auto"/>
                <w:right w:val="none" w:sz="0" w:space="0" w:color="auto"/>
              </w:divBdr>
              <w:divsChild>
                <w:div w:id="630593008">
                  <w:marLeft w:val="0"/>
                  <w:marRight w:val="0"/>
                  <w:marTop w:val="0"/>
                  <w:marBottom w:val="450"/>
                  <w:divBdr>
                    <w:top w:val="none" w:sz="0" w:space="0" w:color="auto"/>
                    <w:left w:val="none" w:sz="0" w:space="0" w:color="auto"/>
                    <w:bottom w:val="none" w:sz="0" w:space="0" w:color="auto"/>
                    <w:right w:val="none" w:sz="0" w:space="0" w:color="auto"/>
                  </w:divBdr>
                  <w:divsChild>
                    <w:div w:id="1664429771">
                      <w:marLeft w:val="0"/>
                      <w:marRight w:val="0"/>
                      <w:marTop w:val="0"/>
                      <w:marBottom w:val="0"/>
                      <w:divBdr>
                        <w:top w:val="none" w:sz="0" w:space="0" w:color="auto"/>
                        <w:left w:val="none" w:sz="0" w:space="0" w:color="auto"/>
                        <w:bottom w:val="none" w:sz="0" w:space="0" w:color="auto"/>
                        <w:right w:val="none" w:sz="0" w:space="0" w:color="auto"/>
                      </w:divBdr>
                      <w:divsChild>
                        <w:div w:id="912545464">
                          <w:marLeft w:val="0"/>
                          <w:marRight w:val="0"/>
                          <w:marTop w:val="0"/>
                          <w:marBottom w:val="0"/>
                          <w:divBdr>
                            <w:top w:val="none" w:sz="0" w:space="0" w:color="auto"/>
                            <w:left w:val="none" w:sz="0" w:space="0" w:color="auto"/>
                            <w:bottom w:val="none" w:sz="0" w:space="0" w:color="auto"/>
                            <w:right w:val="none" w:sz="0" w:space="0" w:color="auto"/>
                          </w:divBdr>
                          <w:divsChild>
                            <w:div w:id="397438321">
                              <w:marLeft w:val="0"/>
                              <w:marRight w:val="0"/>
                              <w:marTop w:val="0"/>
                              <w:marBottom w:val="0"/>
                              <w:divBdr>
                                <w:top w:val="none" w:sz="0" w:space="0" w:color="auto"/>
                                <w:left w:val="none" w:sz="0" w:space="0" w:color="auto"/>
                                <w:bottom w:val="none" w:sz="0" w:space="0" w:color="auto"/>
                                <w:right w:val="none" w:sz="0" w:space="0" w:color="auto"/>
                              </w:divBdr>
                              <w:divsChild>
                                <w:div w:id="516700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8144338">
      <w:bodyDiv w:val="1"/>
      <w:marLeft w:val="0"/>
      <w:marRight w:val="0"/>
      <w:marTop w:val="0"/>
      <w:marBottom w:val="0"/>
      <w:divBdr>
        <w:top w:val="none" w:sz="0" w:space="0" w:color="auto"/>
        <w:left w:val="none" w:sz="0" w:space="0" w:color="auto"/>
        <w:bottom w:val="none" w:sz="0" w:space="0" w:color="auto"/>
        <w:right w:val="none" w:sz="0" w:space="0" w:color="auto"/>
      </w:divBdr>
    </w:div>
    <w:div w:id="401875278">
      <w:bodyDiv w:val="1"/>
      <w:marLeft w:val="0"/>
      <w:marRight w:val="0"/>
      <w:marTop w:val="0"/>
      <w:marBottom w:val="0"/>
      <w:divBdr>
        <w:top w:val="none" w:sz="0" w:space="0" w:color="auto"/>
        <w:left w:val="none" w:sz="0" w:space="0" w:color="auto"/>
        <w:bottom w:val="none" w:sz="0" w:space="0" w:color="auto"/>
        <w:right w:val="none" w:sz="0" w:space="0" w:color="auto"/>
      </w:divBdr>
      <w:divsChild>
        <w:div w:id="1905217989">
          <w:marLeft w:val="-3713"/>
          <w:marRight w:val="0"/>
          <w:marTop w:val="0"/>
          <w:marBottom w:val="0"/>
          <w:divBdr>
            <w:top w:val="none" w:sz="0" w:space="0" w:color="auto"/>
            <w:left w:val="none" w:sz="0" w:space="0" w:color="auto"/>
            <w:bottom w:val="none" w:sz="0" w:space="0" w:color="auto"/>
            <w:right w:val="none" w:sz="0" w:space="0" w:color="auto"/>
          </w:divBdr>
          <w:divsChild>
            <w:div w:id="354382989">
              <w:marLeft w:val="375"/>
              <w:marRight w:val="0"/>
              <w:marTop w:val="975"/>
              <w:marBottom w:val="0"/>
              <w:divBdr>
                <w:top w:val="none" w:sz="0" w:space="0" w:color="auto"/>
                <w:left w:val="none" w:sz="0" w:space="0" w:color="auto"/>
                <w:bottom w:val="none" w:sz="0" w:space="0" w:color="auto"/>
                <w:right w:val="none" w:sz="0" w:space="0" w:color="auto"/>
              </w:divBdr>
              <w:divsChild>
                <w:div w:id="1178734927">
                  <w:marLeft w:val="0"/>
                  <w:marRight w:val="0"/>
                  <w:marTop w:val="0"/>
                  <w:marBottom w:val="225"/>
                  <w:divBdr>
                    <w:top w:val="none" w:sz="0" w:space="0" w:color="auto"/>
                    <w:left w:val="none" w:sz="0" w:space="0" w:color="auto"/>
                    <w:bottom w:val="none" w:sz="0" w:space="0" w:color="auto"/>
                    <w:right w:val="none" w:sz="0" w:space="0" w:color="auto"/>
                  </w:divBdr>
                  <w:divsChild>
                    <w:div w:id="542328732">
                      <w:marLeft w:val="0"/>
                      <w:marRight w:val="0"/>
                      <w:marTop w:val="0"/>
                      <w:marBottom w:val="0"/>
                      <w:divBdr>
                        <w:top w:val="none" w:sz="0" w:space="0" w:color="auto"/>
                        <w:left w:val="none" w:sz="0" w:space="0" w:color="auto"/>
                        <w:bottom w:val="none" w:sz="0" w:space="0" w:color="auto"/>
                        <w:right w:val="none" w:sz="0" w:space="0" w:color="auto"/>
                      </w:divBdr>
                      <w:divsChild>
                        <w:div w:id="621495692">
                          <w:marLeft w:val="0"/>
                          <w:marRight w:val="0"/>
                          <w:marTop w:val="0"/>
                          <w:marBottom w:val="0"/>
                          <w:divBdr>
                            <w:top w:val="none" w:sz="0" w:space="0" w:color="auto"/>
                            <w:left w:val="none" w:sz="0" w:space="0" w:color="auto"/>
                            <w:bottom w:val="none" w:sz="0" w:space="0" w:color="auto"/>
                            <w:right w:val="none" w:sz="0" w:space="0" w:color="auto"/>
                          </w:divBdr>
                          <w:divsChild>
                            <w:div w:id="213586716">
                              <w:marLeft w:val="0"/>
                              <w:marRight w:val="0"/>
                              <w:marTop w:val="0"/>
                              <w:marBottom w:val="0"/>
                              <w:divBdr>
                                <w:top w:val="none" w:sz="0" w:space="0" w:color="auto"/>
                                <w:left w:val="none" w:sz="0" w:space="0" w:color="auto"/>
                                <w:bottom w:val="none" w:sz="0" w:space="0" w:color="auto"/>
                                <w:right w:val="none" w:sz="0" w:space="0" w:color="auto"/>
                              </w:divBdr>
                              <w:divsChild>
                                <w:div w:id="123794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81503831">
      <w:bodyDiv w:val="1"/>
      <w:marLeft w:val="0"/>
      <w:marRight w:val="0"/>
      <w:marTop w:val="0"/>
      <w:marBottom w:val="0"/>
      <w:divBdr>
        <w:top w:val="none" w:sz="0" w:space="0" w:color="auto"/>
        <w:left w:val="none" w:sz="0" w:space="0" w:color="auto"/>
        <w:bottom w:val="none" w:sz="0" w:space="0" w:color="auto"/>
        <w:right w:val="none" w:sz="0" w:space="0" w:color="auto"/>
      </w:divBdr>
      <w:divsChild>
        <w:div w:id="255677510">
          <w:marLeft w:val="-7425"/>
          <w:marRight w:val="0"/>
          <w:marTop w:val="0"/>
          <w:marBottom w:val="0"/>
          <w:divBdr>
            <w:top w:val="none" w:sz="0" w:space="0" w:color="auto"/>
            <w:left w:val="none" w:sz="0" w:space="0" w:color="auto"/>
            <w:bottom w:val="none" w:sz="0" w:space="0" w:color="auto"/>
            <w:right w:val="none" w:sz="0" w:space="0" w:color="auto"/>
          </w:divBdr>
          <w:divsChild>
            <w:div w:id="762803252">
              <w:marLeft w:val="750"/>
              <w:marRight w:val="0"/>
              <w:marTop w:val="1950"/>
              <w:marBottom w:val="0"/>
              <w:divBdr>
                <w:top w:val="none" w:sz="0" w:space="0" w:color="auto"/>
                <w:left w:val="none" w:sz="0" w:space="0" w:color="auto"/>
                <w:bottom w:val="none" w:sz="0" w:space="0" w:color="auto"/>
                <w:right w:val="none" w:sz="0" w:space="0" w:color="auto"/>
              </w:divBdr>
              <w:divsChild>
                <w:div w:id="376121865">
                  <w:marLeft w:val="0"/>
                  <w:marRight w:val="300"/>
                  <w:marTop w:val="0"/>
                  <w:marBottom w:val="0"/>
                  <w:divBdr>
                    <w:top w:val="none" w:sz="0" w:space="0" w:color="auto"/>
                    <w:left w:val="none" w:sz="0" w:space="0" w:color="auto"/>
                    <w:bottom w:val="none" w:sz="0" w:space="0" w:color="auto"/>
                    <w:right w:val="none" w:sz="0" w:space="0" w:color="auto"/>
                  </w:divBdr>
                  <w:divsChild>
                    <w:div w:id="1073619480">
                      <w:marLeft w:val="0"/>
                      <w:marRight w:val="0"/>
                      <w:marTop w:val="0"/>
                      <w:marBottom w:val="0"/>
                      <w:divBdr>
                        <w:top w:val="none" w:sz="0" w:space="0" w:color="auto"/>
                        <w:left w:val="none" w:sz="0" w:space="0" w:color="auto"/>
                        <w:bottom w:val="none" w:sz="0" w:space="0" w:color="auto"/>
                        <w:right w:val="none" w:sz="0" w:space="0" w:color="auto"/>
                      </w:divBdr>
                      <w:divsChild>
                        <w:div w:id="1227566004">
                          <w:marLeft w:val="0"/>
                          <w:marRight w:val="0"/>
                          <w:marTop w:val="0"/>
                          <w:marBottom w:val="0"/>
                          <w:divBdr>
                            <w:top w:val="none" w:sz="0" w:space="0" w:color="auto"/>
                            <w:left w:val="none" w:sz="0" w:space="0" w:color="auto"/>
                            <w:bottom w:val="none" w:sz="0" w:space="0" w:color="auto"/>
                            <w:right w:val="none" w:sz="0" w:space="0" w:color="auto"/>
                          </w:divBdr>
                          <w:divsChild>
                            <w:div w:id="1103574996">
                              <w:marLeft w:val="1500"/>
                              <w:marRight w:val="0"/>
                              <w:marTop w:val="390"/>
                              <w:marBottom w:val="0"/>
                              <w:divBdr>
                                <w:top w:val="none" w:sz="0" w:space="0" w:color="auto"/>
                                <w:left w:val="none" w:sz="0" w:space="0" w:color="auto"/>
                                <w:bottom w:val="none" w:sz="0" w:space="0" w:color="auto"/>
                                <w:right w:val="none" w:sz="0" w:space="0" w:color="auto"/>
                              </w:divBdr>
                              <w:divsChild>
                                <w:div w:id="389118292">
                                  <w:marLeft w:val="0"/>
                                  <w:marRight w:val="0"/>
                                  <w:marTop w:val="0"/>
                                  <w:marBottom w:val="0"/>
                                  <w:divBdr>
                                    <w:top w:val="none" w:sz="0" w:space="0" w:color="auto"/>
                                    <w:left w:val="none" w:sz="0" w:space="0" w:color="auto"/>
                                    <w:bottom w:val="none" w:sz="0" w:space="0" w:color="auto"/>
                                    <w:right w:val="none" w:sz="0" w:space="0" w:color="auto"/>
                                  </w:divBdr>
                                  <w:divsChild>
                                    <w:div w:id="1895044705">
                                      <w:marLeft w:val="0"/>
                                      <w:marRight w:val="120"/>
                                      <w:marTop w:val="0"/>
                                      <w:marBottom w:val="0"/>
                                      <w:divBdr>
                                        <w:top w:val="none" w:sz="0" w:space="0" w:color="auto"/>
                                        <w:left w:val="none" w:sz="0" w:space="0" w:color="auto"/>
                                        <w:bottom w:val="none" w:sz="0" w:space="0" w:color="auto"/>
                                        <w:right w:val="none" w:sz="0" w:space="0" w:color="auto"/>
                                      </w:divBdr>
                                      <w:divsChild>
                                        <w:div w:id="1973703835">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831681539">
      <w:bodyDiv w:val="1"/>
      <w:marLeft w:val="0"/>
      <w:marRight w:val="0"/>
      <w:marTop w:val="0"/>
      <w:marBottom w:val="0"/>
      <w:divBdr>
        <w:top w:val="none" w:sz="0" w:space="0" w:color="auto"/>
        <w:left w:val="none" w:sz="0" w:space="0" w:color="auto"/>
        <w:bottom w:val="none" w:sz="0" w:space="0" w:color="auto"/>
        <w:right w:val="none" w:sz="0" w:space="0" w:color="auto"/>
      </w:divBdr>
    </w:div>
    <w:div w:id="903219693">
      <w:bodyDiv w:val="1"/>
      <w:marLeft w:val="0"/>
      <w:marRight w:val="0"/>
      <w:marTop w:val="0"/>
      <w:marBottom w:val="0"/>
      <w:divBdr>
        <w:top w:val="none" w:sz="0" w:space="0" w:color="auto"/>
        <w:left w:val="none" w:sz="0" w:space="0" w:color="auto"/>
        <w:bottom w:val="none" w:sz="0" w:space="0" w:color="auto"/>
        <w:right w:val="none" w:sz="0" w:space="0" w:color="auto"/>
      </w:divBdr>
    </w:div>
    <w:div w:id="1032656821">
      <w:bodyDiv w:val="1"/>
      <w:marLeft w:val="0"/>
      <w:marRight w:val="0"/>
      <w:marTop w:val="0"/>
      <w:marBottom w:val="0"/>
      <w:divBdr>
        <w:top w:val="none" w:sz="0" w:space="0" w:color="auto"/>
        <w:left w:val="none" w:sz="0" w:space="0" w:color="auto"/>
        <w:bottom w:val="none" w:sz="0" w:space="0" w:color="auto"/>
        <w:right w:val="none" w:sz="0" w:space="0" w:color="auto"/>
      </w:divBdr>
      <w:divsChild>
        <w:div w:id="1625186672">
          <w:marLeft w:val="-7425"/>
          <w:marRight w:val="0"/>
          <w:marTop w:val="0"/>
          <w:marBottom w:val="0"/>
          <w:divBdr>
            <w:top w:val="none" w:sz="0" w:space="0" w:color="auto"/>
            <w:left w:val="none" w:sz="0" w:space="0" w:color="auto"/>
            <w:bottom w:val="none" w:sz="0" w:space="0" w:color="auto"/>
            <w:right w:val="none" w:sz="0" w:space="0" w:color="auto"/>
          </w:divBdr>
          <w:divsChild>
            <w:div w:id="2094203199">
              <w:marLeft w:val="750"/>
              <w:marRight w:val="0"/>
              <w:marTop w:val="1950"/>
              <w:marBottom w:val="0"/>
              <w:divBdr>
                <w:top w:val="none" w:sz="0" w:space="0" w:color="auto"/>
                <w:left w:val="none" w:sz="0" w:space="0" w:color="auto"/>
                <w:bottom w:val="none" w:sz="0" w:space="0" w:color="auto"/>
                <w:right w:val="none" w:sz="0" w:space="0" w:color="auto"/>
              </w:divBdr>
              <w:divsChild>
                <w:div w:id="634217612">
                  <w:marLeft w:val="0"/>
                  <w:marRight w:val="300"/>
                  <w:marTop w:val="0"/>
                  <w:marBottom w:val="0"/>
                  <w:divBdr>
                    <w:top w:val="none" w:sz="0" w:space="0" w:color="auto"/>
                    <w:left w:val="none" w:sz="0" w:space="0" w:color="auto"/>
                    <w:bottom w:val="none" w:sz="0" w:space="0" w:color="auto"/>
                    <w:right w:val="none" w:sz="0" w:space="0" w:color="auto"/>
                  </w:divBdr>
                  <w:divsChild>
                    <w:div w:id="838539030">
                      <w:marLeft w:val="0"/>
                      <w:marRight w:val="0"/>
                      <w:marTop w:val="0"/>
                      <w:marBottom w:val="0"/>
                      <w:divBdr>
                        <w:top w:val="none" w:sz="0" w:space="0" w:color="auto"/>
                        <w:left w:val="none" w:sz="0" w:space="0" w:color="auto"/>
                        <w:bottom w:val="none" w:sz="0" w:space="0" w:color="auto"/>
                        <w:right w:val="none" w:sz="0" w:space="0" w:color="auto"/>
                      </w:divBdr>
                      <w:divsChild>
                        <w:div w:id="1053700120">
                          <w:marLeft w:val="0"/>
                          <w:marRight w:val="0"/>
                          <w:marTop w:val="0"/>
                          <w:marBottom w:val="0"/>
                          <w:divBdr>
                            <w:top w:val="none" w:sz="0" w:space="0" w:color="auto"/>
                            <w:left w:val="none" w:sz="0" w:space="0" w:color="auto"/>
                            <w:bottom w:val="none" w:sz="0" w:space="0" w:color="auto"/>
                            <w:right w:val="none" w:sz="0" w:space="0" w:color="auto"/>
                          </w:divBdr>
                          <w:divsChild>
                            <w:div w:id="281614286">
                              <w:marLeft w:val="1500"/>
                              <w:marRight w:val="0"/>
                              <w:marTop w:val="390"/>
                              <w:marBottom w:val="0"/>
                              <w:divBdr>
                                <w:top w:val="none" w:sz="0" w:space="0" w:color="auto"/>
                                <w:left w:val="none" w:sz="0" w:space="0" w:color="auto"/>
                                <w:bottom w:val="none" w:sz="0" w:space="0" w:color="auto"/>
                                <w:right w:val="none" w:sz="0" w:space="0" w:color="auto"/>
                              </w:divBdr>
                              <w:divsChild>
                                <w:div w:id="718673431">
                                  <w:marLeft w:val="0"/>
                                  <w:marRight w:val="0"/>
                                  <w:marTop w:val="0"/>
                                  <w:marBottom w:val="0"/>
                                  <w:divBdr>
                                    <w:top w:val="none" w:sz="0" w:space="0" w:color="auto"/>
                                    <w:left w:val="none" w:sz="0" w:space="0" w:color="auto"/>
                                    <w:bottom w:val="none" w:sz="0" w:space="0" w:color="auto"/>
                                    <w:right w:val="none" w:sz="0" w:space="0" w:color="auto"/>
                                  </w:divBdr>
                                  <w:divsChild>
                                    <w:div w:id="247816096">
                                      <w:marLeft w:val="0"/>
                                      <w:marRight w:val="120"/>
                                      <w:marTop w:val="0"/>
                                      <w:marBottom w:val="0"/>
                                      <w:divBdr>
                                        <w:top w:val="none" w:sz="0" w:space="0" w:color="auto"/>
                                        <w:left w:val="none" w:sz="0" w:space="0" w:color="auto"/>
                                        <w:bottom w:val="none" w:sz="0" w:space="0" w:color="auto"/>
                                        <w:right w:val="none" w:sz="0" w:space="0" w:color="auto"/>
                                      </w:divBdr>
                                      <w:divsChild>
                                        <w:div w:id="844901609">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1073895153">
      <w:bodyDiv w:val="1"/>
      <w:marLeft w:val="0"/>
      <w:marRight w:val="0"/>
      <w:marTop w:val="0"/>
      <w:marBottom w:val="0"/>
      <w:divBdr>
        <w:top w:val="none" w:sz="0" w:space="0" w:color="auto"/>
        <w:left w:val="none" w:sz="0" w:space="0" w:color="auto"/>
        <w:bottom w:val="none" w:sz="0" w:space="0" w:color="auto"/>
        <w:right w:val="none" w:sz="0" w:space="0" w:color="auto"/>
      </w:divBdr>
      <w:divsChild>
        <w:div w:id="448283718">
          <w:marLeft w:val="-7425"/>
          <w:marRight w:val="0"/>
          <w:marTop w:val="0"/>
          <w:marBottom w:val="0"/>
          <w:divBdr>
            <w:top w:val="none" w:sz="0" w:space="0" w:color="auto"/>
            <w:left w:val="none" w:sz="0" w:space="0" w:color="auto"/>
            <w:bottom w:val="none" w:sz="0" w:space="0" w:color="auto"/>
            <w:right w:val="none" w:sz="0" w:space="0" w:color="auto"/>
          </w:divBdr>
          <w:divsChild>
            <w:div w:id="564803802">
              <w:marLeft w:val="750"/>
              <w:marRight w:val="0"/>
              <w:marTop w:val="1950"/>
              <w:marBottom w:val="0"/>
              <w:divBdr>
                <w:top w:val="none" w:sz="0" w:space="0" w:color="auto"/>
                <w:left w:val="none" w:sz="0" w:space="0" w:color="auto"/>
                <w:bottom w:val="none" w:sz="0" w:space="0" w:color="auto"/>
                <w:right w:val="none" w:sz="0" w:space="0" w:color="auto"/>
              </w:divBdr>
              <w:divsChild>
                <w:div w:id="1528640209">
                  <w:marLeft w:val="0"/>
                  <w:marRight w:val="300"/>
                  <w:marTop w:val="0"/>
                  <w:marBottom w:val="0"/>
                  <w:divBdr>
                    <w:top w:val="none" w:sz="0" w:space="0" w:color="auto"/>
                    <w:left w:val="none" w:sz="0" w:space="0" w:color="auto"/>
                    <w:bottom w:val="none" w:sz="0" w:space="0" w:color="auto"/>
                    <w:right w:val="none" w:sz="0" w:space="0" w:color="auto"/>
                  </w:divBdr>
                  <w:divsChild>
                    <w:div w:id="1610619785">
                      <w:marLeft w:val="0"/>
                      <w:marRight w:val="0"/>
                      <w:marTop w:val="0"/>
                      <w:marBottom w:val="0"/>
                      <w:divBdr>
                        <w:top w:val="none" w:sz="0" w:space="0" w:color="auto"/>
                        <w:left w:val="none" w:sz="0" w:space="0" w:color="auto"/>
                        <w:bottom w:val="none" w:sz="0" w:space="0" w:color="auto"/>
                        <w:right w:val="none" w:sz="0" w:space="0" w:color="auto"/>
                      </w:divBdr>
                      <w:divsChild>
                        <w:div w:id="568657960">
                          <w:marLeft w:val="0"/>
                          <w:marRight w:val="0"/>
                          <w:marTop w:val="0"/>
                          <w:marBottom w:val="0"/>
                          <w:divBdr>
                            <w:top w:val="none" w:sz="0" w:space="0" w:color="auto"/>
                            <w:left w:val="none" w:sz="0" w:space="0" w:color="auto"/>
                            <w:bottom w:val="none" w:sz="0" w:space="0" w:color="auto"/>
                            <w:right w:val="none" w:sz="0" w:space="0" w:color="auto"/>
                          </w:divBdr>
                          <w:divsChild>
                            <w:div w:id="433860839">
                              <w:marLeft w:val="1500"/>
                              <w:marRight w:val="0"/>
                              <w:marTop w:val="390"/>
                              <w:marBottom w:val="0"/>
                              <w:divBdr>
                                <w:top w:val="none" w:sz="0" w:space="0" w:color="auto"/>
                                <w:left w:val="none" w:sz="0" w:space="0" w:color="auto"/>
                                <w:bottom w:val="none" w:sz="0" w:space="0" w:color="auto"/>
                                <w:right w:val="none" w:sz="0" w:space="0" w:color="auto"/>
                              </w:divBdr>
                              <w:divsChild>
                                <w:div w:id="1601334290">
                                  <w:marLeft w:val="0"/>
                                  <w:marRight w:val="0"/>
                                  <w:marTop w:val="0"/>
                                  <w:marBottom w:val="0"/>
                                  <w:divBdr>
                                    <w:top w:val="none" w:sz="0" w:space="0" w:color="auto"/>
                                    <w:left w:val="none" w:sz="0" w:space="0" w:color="auto"/>
                                    <w:bottom w:val="none" w:sz="0" w:space="0" w:color="auto"/>
                                    <w:right w:val="none" w:sz="0" w:space="0" w:color="auto"/>
                                  </w:divBdr>
                                  <w:divsChild>
                                    <w:div w:id="5678869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97197">
      <w:bodyDiv w:val="1"/>
      <w:marLeft w:val="0"/>
      <w:marRight w:val="0"/>
      <w:marTop w:val="0"/>
      <w:marBottom w:val="0"/>
      <w:divBdr>
        <w:top w:val="none" w:sz="0" w:space="0" w:color="auto"/>
        <w:left w:val="none" w:sz="0" w:space="0" w:color="auto"/>
        <w:bottom w:val="none" w:sz="0" w:space="0" w:color="auto"/>
        <w:right w:val="none" w:sz="0" w:space="0" w:color="auto"/>
      </w:divBdr>
      <w:divsChild>
        <w:div w:id="1828007975">
          <w:marLeft w:val="-3713"/>
          <w:marRight w:val="0"/>
          <w:marTop w:val="0"/>
          <w:marBottom w:val="0"/>
          <w:divBdr>
            <w:top w:val="none" w:sz="0" w:space="0" w:color="auto"/>
            <w:left w:val="none" w:sz="0" w:space="0" w:color="auto"/>
            <w:bottom w:val="none" w:sz="0" w:space="0" w:color="auto"/>
            <w:right w:val="none" w:sz="0" w:space="0" w:color="auto"/>
          </w:divBdr>
          <w:divsChild>
            <w:div w:id="1489249996">
              <w:marLeft w:val="375"/>
              <w:marRight w:val="0"/>
              <w:marTop w:val="975"/>
              <w:marBottom w:val="0"/>
              <w:divBdr>
                <w:top w:val="none" w:sz="0" w:space="0" w:color="auto"/>
                <w:left w:val="none" w:sz="0" w:space="0" w:color="auto"/>
                <w:bottom w:val="none" w:sz="0" w:space="0" w:color="auto"/>
                <w:right w:val="none" w:sz="0" w:space="0" w:color="auto"/>
              </w:divBdr>
              <w:divsChild>
                <w:div w:id="1378119577">
                  <w:marLeft w:val="0"/>
                  <w:marRight w:val="0"/>
                  <w:marTop w:val="0"/>
                  <w:marBottom w:val="225"/>
                  <w:divBdr>
                    <w:top w:val="none" w:sz="0" w:space="0" w:color="auto"/>
                    <w:left w:val="none" w:sz="0" w:space="0" w:color="auto"/>
                    <w:bottom w:val="none" w:sz="0" w:space="0" w:color="auto"/>
                    <w:right w:val="none" w:sz="0" w:space="0" w:color="auto"/>
                  </w:divBdr>
                  <w:divsChild>
                    <w:div w:id="648821850">
                      <w:marLeft w:val="0"/>
                      <w:marRight w:val="0"/>
                      <w:marTop w:val="0"/>
                      <w:marBottom w:val="0"/>
                      <w:divBdr>
                        <w:top w:val="none" w:sz="0" w:space="0" w:color="auto"/>
                        <w:left w:val="none" w:sz="0" w:space="0" w:color="auto"/>
                        <w:bottom w:val="none" w:sz="0" w:space="0" w:color="auto"/>
                        <w:right w:val="none" w:sz="0" w:space="0" w:color="auto"/>
                      </w:divBdr>
                      <w:divsChild>
                        <w:div w:id="7483933">
                          <w:marLeft w:val="0"/>
                          <w:marRight w:val="0"/>
                          <w:marTop w:val="0"/>
                          <w:marBottom w:val="0"/>
                          <w:divBdr>
                            <w:top w:val="none" w:sz="0" w:space="0" w:color="auto"/>
                            <w:left w:val="none" w:sz="0" w:space="0" w:color="auto"/>
                            <w:bottom w:val="none" w:sz="0" w:space="0" w:color="auto"/>
                            <w:right w:val="none" w:sz="0" w:space="0" w:color="auto"/>
                          </w:divBdr>
                          <w:divsChild>
                            <w:div w:id="775443558">
                              <w:marLeft w:val="0"/>
                              <w:marRight w:val="0"/>
                              <w:marTop w:val="0"/>
                              <w:marBottom w:val="0"/>
                              <w:divBdr>
                                <w:top w:val="none" w:sz="0" w:space="0" w:color="auto"/>
                                <w:left w:val="none" w:sz="0" w:space="0" w:color="auto"/>
                                <w:bottom w:val="none" w:sz="0" w:space="0" w:color="auto"/>
                                <w:right w:val="none" w:sz="0" w:space="0" w:color="auto"/>
                              </w:divBdr>
                              <w:divsChild>
                                <w:div w:id="759720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63766735">
      <w:bodyDiv w:val="1"/>
      <w:marLeft w:val="0"/>
      <w:marRight w:val="0"/>
      <w:marTop w:val="0"/>
      <w:marBottom w:val="0"/>
      <w:divBdr>
        <w:top w:val="none" w:sz="0" w:space="0" w:color="auto"/>
        <w:left w:val="none" w:sz="0" w:space="0" w:color="auto"/>
        <w:bottom w:val="none" w:sz="0" w:space="0" w:color="auto"/>
        <w:right w:val="none" w:sz="0" w:space="0" w:color="auto"/>
      </w:divBdr>
      <w:divsChild>
        <w:div w:id="1641571424">
          <w:marLeft w:val="0"/>
          <w:marRight w:val="0"/>
          <w:marTop w:val="0"/>
          <w:marBottom w:val="0"/>
          <w:divBdr>
            <w:top w:val="none" w:sz="0" w:space="0" w:color="auto"/>
            <w:left w:val="none" w:sz="0" w:space="0" w:color="auto"/>
            <w:bottom w:val="dotted" w:sz="6" w:space="0" w:color="999999"/>
            <w:right w:val="none" w:sz="0" w:space="0" w:color="auto"/>
          </w:divBdr>
        </w:div>
      </w:divsChild>
    </w:div>
    <w:div w:id="1490093756">
      <w:bodyDiv w:val="1"/>
      <w:marLeft w:val="0"/>
      <w:marRight w:val="0"/>
      <w:marTop w:val="0"/>
      <w:marBottom w:val="0"/>
      <w:divBdr>
        <w:top w:val="none" w:sz="0" w:space="0" w:color="auto"/>
        <w:left w:val="none" w:sz="0" w:space="0" w:color="auto"/>
        <w:bottom w:val="none" w:sz="0" w:space="0" w:color="auto"/>
        <w:right w:val="none" w:sz="0" w:space="0" w:color="auto"/>
      </w:divBdr>
    </w:div>
    <w:div w:id="1637953714">
      <w:bodyDiv w:val="1"/>
      <w:marLeft w:val="0"/>
      <w:marRight w:val="0"/>
      <w:marTop w:val="0"/>
      <w:marBottom w:val="0"/>
      <w:divBdr>
        <w:top w:val="none" w:sz="0" w:space="0" w:color="auto"/>
        <w:left w:val="none" w:sz="0" w:space="0" w:color="auto"/>
        <w:bottom w:val="none" w:sz="0" w:space="0" w:color="auto"/>
        <w:right w:val="none" w:sz="0" w:space="0" w:color="auto"/>
      </w:divBdr>
    </w:div>
    <w:div w:id="1667440348">
      <w:bodyDiv w:val="1"/>
      <w:marLeft w:val="0"/>
      <w:marRight w:val="0"/>
      <w:marTop w:val="0"/>
      <w:marBottom w:val="0"/>
      <w:divBdr>
        <w:top w:val="none" w:sz="0" w:space="0" w:color="auto"/>
        <w:left w:val="none" w:sz="0" w:space="0" w:color="auto"/>
        <w:bottom w:val="none" w:sz="0" w:space="0" w:color="auto"/>
        <w:right w:val="none" w:sz="0" w:space="0" w:color="auto"/>
      </w:divBdr>
      <w:divsChild>
        <w:div w:id="319582352">
          <w:marLeft w:val="-7425"/>
          <w:marRight w:val="0"/>
          <w:marTop w:val="0"/>
          <w:marBottom w:val="0"/>
          <w:divBdr>
            <w:top w:val="none" w:sz="0" w:space="0" w:color="auto"/>
            <w:left w:val="none" w:sz="0" w:space="0" w:color="auto"/>
            <w:bottom w:val="none" w:sz="0" w:space="0" w:color="auto"/>
            <w:right w:val="none" w:sz="0" w:space="0" w:color="auto"/>
          </w:divBdr>
          <w:divsChild>
            <w:div w:id="149178660">
              <w:marLeft w:val="750"/>
              <w:marRight w:val="0"/>
              <w:marTop w:val="1950"/>
              <w:marBottom w:val="0"/>
              <w:divBdr>
                <w:top w:val="none" w:sz="0" w:space="0" w:color="auto"/>
                <w:left w:val="none" w:sz="0" w:space="0" w:color="auto"/>
                <w:bottom w:val="none" w:sz="0" w:space="0" w:color="auto"/>
                <w:right w:val="none" w:sz="0" w:space="0" w:color="auto"/>
              </w:divBdr>
              <w:divsChild>
                <w:div w:id="1554848580">
                  <w:marLeft w:val="0"/>
                  <w:marRight w:val="300"/>
                  <w:marTop w:val="0"/>
                  <w:marBottom w:val="0"/>
                  <w:divBdr>
                    <w:top w:val="none" w:sz="0" w:space="0" w:color="auto"/>
                    <w:left w:val="none" w:sz="0" w:space="0" w:color="auto"/>
                    <w:bottom w:val="none" w:sz="0" w:space="0" w:color="auto"/>
                    <w:right w:val="none" w:sz="0" w:space="0" w:color="auto"/>
                  </w:divBdr>
                  <w:divsChild>
                    <w:div w:id="1825588428">
                      <w:marLeft w:val="0"/>
                      <w:marRight w:val="0"/>
                      <w:marTop w:val="0"/>
                      <w:marBottom w:val="0"/>
                      <w:divBdr>
                        <w:top w:val="none" w:sz="0" w:space="0" w:color="auto"/>
                        <w:left w:val="none" w:sz="0" w:space="0" w:color="auto"/>
                        <w:bottom w:val="none" w:sz="0" w:space="0" w:color="auto"/>
                        <w:right w:val="none" w:sz="0" w:space="0" w:color="auto"/>
                      </w:divBdr>
                      <w:divsChild>
                        <w:div w:id="1363507134">
                          <w:marLeft w:val="0"/>
                          <w:marRight w:val="0"/>
                          <w:marTop w:val="0"/>
                          <w:marBottom w:val="0"/>
                          <w:divBdr>
                            <w:top w:val="none" w:sz="0" w:space="0" w:color="auto"/>
                            <w:left w:val="none" w:sz="0" w:space="0" w:color="auto"/>
                            <w:bottom w:val="none" w:sz="0" w:space="0" w:color="auto"/>
                            <w:right w:val="none" w:sz="0" w:space="0" w:color="auto"/>
                          </w:divBdr>
                          <w:divsChild>
                            <w:div w:id="2103527518">
                              <w:marLeft w:val="1500"/>
                              <w:marRight w:val="0"/>
                              <w:marTop w:val="390"/>
                              <w:marBottom w:val="0"/>
                              <w:divBdr>
                                <w:top w:val="none" w:sz="0" w:space="0" w:color="auto"/>
                                <w:left w:val="none" w:sz="0" w:space="0" w:color="auto"/>
                                <w:bottom w:val="none" w:sz="0" w:space="0" w:color="auto"/>
                                <w:right w:val="none" w:sz="0" w:space="0" w:color="auto"/>
                              </w:divBdr>
                              <w:divsChild>
                                <w:div w:id="1909262637">
                                  <w:marLeft w:val="0"/>
                                  <w:marRight w:val="0"/>
                                  <w:marTop w:val="0"/>
                                  <w:marBottom w:val="0"/>
                                  <w:divBdr>
                                    <w:top w:val="none" w:sz="0" w:space="0" w:color="auto"/>
                                    <w:left w:val="none" w:sz="0" w:space="0" w:color="auto"/>
                                    <w:bottom w:val="none" w:sz="0" w:space="0" w:color="auto"/>
                                    <w:right w:val="none" w:sz="0" w:space="0" w:color="auto"/>
                                  </w:divBdr>
                                  <w:divsChild>
                                    <w:div w:id="321930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39658">
      <w:bodyDiv w:val="1"/>
      <w:marLeft w:val="0"/>
      <w:marRight w:val="0"/>
      <w:marTop w:val="0"/>
      <w:marBottom w:val="0"/>
      <w:divBdr>
        <w:top w:val="none" w:sz="0" w:space="0" w:color="auto"/>
        <w:left w:val="none" w:sz="0" w:space="0" w:color="auto"/>
        <w:bottom w:val="none" w:sz="0" w:space="0" w:color="auto"/>
        <w:right w:val="none" w:sz="0" w:space="0" w:color="auto"/>
      </w:divBdr>
      <w:divsChild>
        <w:div w:id="1420786412">
          <w:marLeft w:val="-7425"/>
          <w:marRight w:val="0"/>
          <w:marTop w:val="0"/>
          <w:marBottom w:val="0"/>
          <w:divBdr>
            <w:top w:val="none" w:sz="0" w:space="0" w:color="auto"/>
            <w:left w:val="none" w:sz="0" w:space="0" w:color="auto"/>
            <w:bottom w:val="none" w:sz="0" w:space="0" w:color="auto"/>
            <w:right w:val="none" w:sz="0" w:space="0" w:color="auto"/>
          </w:divBdr>
          <w:divsChild>
            <w:div w:id="895699615">
              <w:marLeft w:val="750"/>
              <w:marRight w:val="0"/>
              <w:marTop w:val="1950"/>
              <w:marBottom w:val="0"/>
              <w:divBdr>
                <w:top w:val="none" w:sz="0" w:space="0" w:color="auto"/>
                <w:left w:val="none" w:sz="0" w:space="0" w:color="auto"/>
                <w:bottom w:val="none" w:sz="0" w:space="0" w:color="auto"/>
                <w:right w:val="none" w:sz="0" w:space="0" w:color="auto"/>
              </w:divBdr>
              <w:divsChild>
                <w:div w:id="1119421915">
                  <w:marLeft w:val="0"/>
                  <w:marRight w:val="0"/>
                  <w:marTop w:val="0"/>
                  <w:marBottom w:val="450"/>
                  <w:divBdr>
                    <w:top w:val="none" w:sz="0" w:space="0" w:color="auto"/>
                    <w:left w:val="none" w:sz="0" w:space="0" w:color="auto"/>
                    <w:bottom w:val="none" w:sz="0" w:space="0" w:color="auto"/>
                    <w:right w:val="none" w:sz="0" w:space="0" w:color="auto"/>
                  </w:divBdr>
                  <w:divsChild>
                    <w:div w:id="355039802">
                      <w:marLeft w:val="0"/>
                      <w:marRight w:val="0"/>
                      <w:marTop w:val="0"/>
                      <w:marBottom w:val="0"/>
                      <w:divBdr>
                        <w:top w:val="none" w:sz="0" w:space="0" w:color="auto"/>
                        <w:left w:val="none" w:sz="0" w:space="0" w:color="auto"/>
                        <w:bottom w:val="none" w:sz="0" w:space="0" w:color="auto"/>
                        <w:right w:val="none" w:sz="0" w:space="0" w:color="auto"/>
                      </w:divBdr>
                      <w:divsChild>
                        <w:div w:id="593323976">
                          <w:marLeft w:val="0"/>
                          <w:marRight w:val="0"/>
                          <w:marTop w:val="0"/>
                          <w:marBottom w:val="0"/>
                          <w:divBdr>
                            <w:top w:val="none" w:sz="0" w:space="0" w:color="auto"/>
                            <w:left w:val="none" w:sz="0" w:space="0" w:color="auto"/>
                            <w:bottom w:val="none" w:sz="0" w:space="0" w:color="auto"/>
                            <w:right w:val="none" w:sz="0" w:space="0" w:color="auto"/>
                          </w:divBdr>
                          <w:divsChild>
                            <w:div w:id="622618185">
                              <w:marLeft w:val="0"/>
                              <w:marRight w:val="0"/>
                              <w:marTop w:val="0"/>
                              <w:marBottom w:val="0"/>
                              <w:divBdr>
                                <w:top w:val="none" w:sz="0" w:space="0" w:color="auto"/>
                                <w:left w:val="none" w:sz="0" w:space="0" w:color="auto"/>
                                <w:bottom w:val="none" w:sz="0" w:space="0" w:color="auto"/>
                                <w:right w:val="none" w:sz="0" w:space="0" w:color="auto"/>
                              </w:divBdr>
                              <w:divsChild>
                                <w:div w:id="2092965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95585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534">
          <w:marLeft w:val="-7425"/>
          <w:marRight w:val="0"/>
          <w:marTop w:val="0"/>
          <w:marBottom w:val="0"/>
          <w:divBdr>
            <w:top w:val="none" w:sz="0" w:space="0" w:color="auto"/>
            <w:left w:val="none" w:sz="0" w:space="0" w:color="auto"/>
            <w:bottom w:val="none" w:sz="0" w:space="0" w:color="auto"/>
            <w:right w:val="none" w:sz="0" w:space="0" w:color="auto"/>
          </w:divBdr>
          <w:divsChild>
            <w:div w:id="945698396">
              <w:marLeft w:val="750"/>
              <w:marRight w:val="0"/>
              <w:marTop w:val="1950"/>
              <w:marBottom w:val="0"/>
              <w:divBdr>
                <w:top w:val="none" w:sz="0" w:space="0" w:color="auto"/>
                <w:left w:val="none" w:sz="0" w:space="0" w:color="auto"/>
                <w:bottom w:val="none" w:sz="0" w:space="0" w:color="auto"/>
                <w:right w:val="none" w:sz="0" w:space="0" w:color="auto"/>
              </w:divBdr>
              <w:divsChild>
                <w:div w:id="1049308468">
                  <w:marLeft w:val="0"/>
                  <w:marRight w:val="300"/>
                  <w:marTop w:val="0"/>
                  <w:marBottom w:val="0"/>
                  <w:divBdr>
                    <w:top w:val="none" w:sz="0" w:space="0" w:color="auto"/>
                    <w:left w:val="none" w:sz="0" w:space="0" w:color="auto"/>
                    <w:bottom w:val="none" w:sz="0" w:space="0" w:color="auto"/>
                    <w:right w:val="none" w:sz="0" w:space="0" w:color="auto"/>
                  </w:divBdr>
                  <w:divsChild>
                    <w:div w:id="1186165900">
                      <w:marLeft w:val="0"/>
                      <w:marRight w:val="0"/>
                      <w:marTop w:val="0"/>
                      <w:marBottom w:val="0"/>
                      <w:divBdr>
                        <w:top w:val="none" w:sz="0" w:space="0" w:color="auto"/>
                        <w:left w:val="none" w:sz="0" w:space="0" w:color="auto"/>
                        <w:bottom w:val="none" w:sz="0" w:space="0" w:color="auto"/>
                        <w:right w:val="none" w:sz="0" w:space="0" w:color="auto"/>
                      </w:divBdr>
                      <w:divsChild>
                        <w:div w:id="1302659147">
                          <w:marLeft w:val="0"/>
                          <w:marRight w:val="0"/>
                          <w:marTop w:val="0"/>
                          <w:marBottom w:val="0"/>
                          <w:divBdr>
                            <w:top w:val="none" w:sz="0" w:space="0" w:color="auto"/>
                            <w:left w:val="none" w:sz="0" w:space="0" w:color="auto"/>
                            <w:bottom w:val="none" w:sz="0" w:space="0" w:color="auto"/>
                            <w:right w:val="none" w:sz="0" w:space="0" w:color="auto"/>
                          </w:divBdr>
                          <w:divsChild>
                            <w:div w:id="1760101311">
                              <w:marLeft w:val="1500"/>
                              <w:marRight w:val="0"/>
                              <w:marTop w:val="390"/>
                              <w:marBottom w:val="0"/>
                              <w:divBdr>
                                <w:top w:val="none" w:sz="0" w:space="0" w:color="auto"/>
                                <w:left w:val="none" w:sz="0" w:space="0" w:color="auto"/>
                                <w:bottom w:val="none" w:sz="0" w:space="0" w:color="auto"/>
                                <w:right w:val="none" w:sz="0" w:space="0" w:color="auto"/>
                              </w:divBdr>
                              <w:divsChild>
                                <w:div w:id="251401163">
                                  <w:marLeft w:val="0"/>
                                  <w:marRight w:val="0"/>
                                  <w:marTop w:val="0"/>
                                  <w:marBottom w:val="0"/>
                                  <w:divBdr>
                                    <w:top w:val="none" w:sz="0" w:space="0" w:color="auto"/>
                                    <w:left w:val="none" w:sz="0" w:space="0" w:color="auto"/>
                                    <w:bottom w:val="none" w:sz="0" w:space="0" w:color="auto"/>
                                    <w:right w:val="none" w:sz="0" w:space="0" w:color="auto"/>
                                  </w:divBdr>
                                  <w:divsChild>
                                    <w:div w:id="19193591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166173">
      <w:bodyDiv w:val="1"/>
      <w:marLeft w:val="0"/>
      <w:marRight w:val="0"/>
      <w:marTop w:val="0"/>
      <w:marBottom w:val="0"/>
      <w:divBdr>
        <w:top w:val="none" w:sz="0" w:space="0" w:color="auto"/>
        <w:left w:val="none" w:sz="0" w:space="0" w:color="auto"/>
        <w:bottom w:val="none" w:sz="0" w:space="0" w:color="auto"/>
        <w:right w:val="none" w:sz="0" w:space="0" w:color="auto"/>
      </w:divBdr>
    </w:div>
    <w:div w:id="2029138895">
      <w:bodyDiv w:val="1"/>
      <w:marLeft w:val="0"/>
      <w:marRight w:val="0"/>
      <w:marTop w:val="0"/>
      <w:marBottom w:val="0"/>
      <w:divBdr>
        <w:top w:val="none" w:sz="0" w:space="0" w:color="auto"/>
        <w:left w:val="none" w:sz="0" w:space="0" w:color="auto"/>
        <w:bottom w:val="none" w:sz="0" w:space="0" w:color="auto"/>
        <w:right w:val="none" w:sz="0" w:space="0" w:color="auto"/>
      </w:divBdr>
      <w:divsChild>
        <w:div w:id="1869029365">
          <w:marLeft w:val="-4950"/>
          <w:marRight w:val="0"/>
          <w:marTop w:val="0"/>
          <w:marBottom w:val="0"/>
          <w:divBdr>
            <w:top w:val="none" w:sz="0" w:space="0" w:color="auto"/>
            <w:left w:val="none" w:sz="0" w:space="0" w:color="auto"/>
            <w:bottom w:val="none" w:sz="0" w:space="0" w:color="auto"/>
            <w:right w:val="none" w:sz="0" w:space="0" w:color="auto"/>
          </w:divBdr>
          <w:divsChild>
            <w:div w:id="2072271177">
              <w:marLeft w:val="500"/>
              <w:marRight w:val="0"/>
              <w:marTop w:val="1300"/>
              <w:marBottom w:val="0"/>
              <w:divBdr>
                <w:top w:val="none" w:sz="0" w:space="0" w:color="auto"/>
                <w:left w:val="none" w:sz="0" w:space="0" w:color="auto"/>
                <w:bottom w:val="none" w:sz="0" w:space="0" w:color="auto"/>
                <w:right w:val="none" w:sz="0" w:space="0" w:color="auto"/>
              </w:divBdr>
              <w:divsChild>
                <w:div w:id="1522742656">
                  <w:marLeft w:val="0"/>
                  <w:marRight w:val="200"/>
                  <w:marTop w:val="0"/>
                  <w:marBottom w:val="0"/>
                  <w:divBdr>
                    <w:top w:val="none" w:sz="0" w:space="0" w:color="auto"/>
                    <w:left w:val="none" w:sz="0" w:space="0" w:color="auto"/>
                    <w:bottom w:val="none" w:sz="0" w:space="0" w:color="auto"/>
                    <w:right w:val="none" w:sz="0" w:space="0" w:color="auto"/>
                  </w:divBdr>
                  <w:divsChild>
                    <w:div w:id="1751416696">
                      <w:marLeft w:val="0"/>
                      <w:marRight w:val="0"/>
                      <w:marTop w:val="0"/>
                      <w:marBottom w:val="0"/>
                      <w:divBdr>
                        <w:top w:val="none" w:sz="0" w:space="0" w:color="auto"/>
                        <w:left w:val="none" w:sz="0" w:space="0" w:color="auto"/>
                        <w:bottom w:val="none" w:sz="0" w:space="0" w:color="auto"/>
                        <w:right w:val="none" w:sz="0" w:space="0" w:color="auto"/>
                      </w:divBdr>
                      <w:divsChild>
                        <w:div w:id="1309474962">
                          <w:marLeft w:val="0"/>
                          <w:marRight w:val="0"/>
                          <w:marTop w:val="0"/>
                          <w:marBottom w:val="0"/>
                          <w:divBdr>
                            <w:top w:val="none" w:sz="0" w:space="0" w:color="auto"/>
                            <w:left w:val="none" w:sz="0" w:space="0" w:color="auto"/>
                            <w:bottom w:val="none" w:sz="0" w:space="0" w:color="auto"/>
                            <w:right w:val="none" w:sz="0" w:space="0" w:color="auto"/>
                          </w:divBdr>
                          <w:divsChild>
                            <w:div w:id="664750581">
                              <w:marLeft w:val="0"/>
                              <w:marRight w:val="0"/>
                              <w:marTop w:val="0"/>
                              <w:marBottom w:val="0"/>
                              <w:divBdr>
                                <w:top w:val="none" w:sz="0" w:space="0" w:color="auto"/>
                                <w:left w:val="none" w:sz="0" w:space="0" w:color="auto"/>
                                <w:bottom w:val="none" w:sz="0" w:space="0" w:color="auto"/>
                                <w:right w:val="none" w:sz="0" w:space="0" w:color="auto"/>
                              </w:divBdr>
                              <w:divsChild>
                                <w:div w:id="1633947420">
                                  <w:marLeft w:val="1000"/>
                                  <w:marRight w:val="0"/>
                                  <w:marTop w:val="260"/>
                                  <w:marBottom w:val="0"/>
                                  <w:divBdr>
                                    <w:top w:val="none" w:sz="0" w:space="0" w:color="auto"/>
                                    <w:left w:val="none" w:sz="0" w:space="0" w:color="auto"/>
                                    <w:bottom w:val="none" w:sz="0" w:space="0" w:color="auto"/>
                                    <w:right w:val="none" w:sz="0" w:space="0" w:color="auto"/>
                                  </w:divBdr>
                                  <w:divsChild>
                                    <w:div w:id="1629043719">
                                      <w:marLeft w:val="0"/>
                                      <w:marRight w:val="0"/>
                                      <w:marTop w:val="0"/>
                                      <w:marBottom w:val="0"/>
                                      <w:divBdr>
                                        <w:top w:val="none" w:sz="0" w:space="0" w:color="auto"/>
                                        <w:left w:val="none" w:sz="0" w:space="0" w:color="auto"/>
                                        <w:bottom w:val="none" w:sz="0" w:space="0" w:color="auto"/>
                                        <w:right w:val="none" w:sz="0" w:space="0" w:color="auto"/>
                                      </w:divBdr>
                                      <w:divsChild>
                                        <w:div w:id="928468776">
                                          <w:marLeft w:val="0"/>
                                          <w:marRight w:val="80"/>
                                          <w:marTop w:val="0"/>
                                          <w:marBottom w:val="0"/>
                                          <w:divBdr>
                                            <w:top w:val="none" w:sz="0" w:space="0" w:color="auto"/>
                                            <w:left w:val="none" w:sz="0" w:space="0" w:color="auto"/>
                                            <w:bottom w:val="none" w:sz="0" w:space="0" w:color="auto"/>
                                            <w:right w:val="none" w:sz="0" w:space="0" w:color="auto"/>
                                          </w:divBdr>
                                          <w:divsChild>
                                            <w:div w:id="74323991">
                                              <w:marLeft w:val="0"/>
                                              <w:marRight w:val="0"/>
                                              <w:marTop w:val="0"/>
                                              <w:marBottom w:val="0"/>
                                              <w:divBdr>
                                                <w:top w:val="none" w:sz="0" w:space="0" w:color="auto"/>
                                                <w:left w:val="none" w:sz="0" w:space="0" w:color="auto"/>
                                                <w:bottom w:val="dotted" w:sz="4" w:space="0" w:color="999999"/>
                                                <w:right w:val="none" w:sz="0" w:space="0" w:color="auto"/>
                                              </w:divBdr>
                                            </w:div>
                                            <w:div w:id="1862820317">
                                              <w:marLeft w:val="0"/>
                                              <w:marRight w:val="0"/>
                                              <w:marTop w:val="0"/>
                                              <w:marBottom w:val="0"/>
                                              <w:divBdr>
                                                <w:top w:val="none" w:sz="0" w:space="0" w:color="auto"/>
                                                <w:left w:val="none" w:sz="0" w:space="0" w:color="auto"/>
                                                <w:bottom w:val="dotted" w:sz="4" w:space="0" w:color="999999"/>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zumtobel.com/tect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DB3CF6E71C63416F85BA03F2A994544B00EB4E940C2FAE794784C7A75219D13291" ma:contentTypeVersion="1" ma:contentTypeDescription="" ma:contentTypeScope="" ma:versionID="6b314f88a26037c28a13ab2c746d9a29">
  <xsd:schema xmlns:xsd="http://www.w3.org/2001/XMLSchema" xmlns:p="http://schemas.microsoft.com/office/2006/metadata/properties" targetNamespace="http://schemas.microsoft.com/office/2006/metadata/properties" ma:root="true" ma:fieldsI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BD808-15EA-4209-9299-B389562C4A19}">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D3658D4-6E5D-47C6-82C2-4ABDA0116128}">
  <ds:schemaRefs>
    <ds:schemaRef ds:uri="http://schemas.microsoft.com/sharepoint/v3/contenttype/forms"/>
  </ds:schemaRefs>
</ds:datastoreItem>
</file>

<file path=customXml/itemProps3.xml><?xml version="1.0" encoding="utf-8"?>
<ds:datastoreItem xmlns:ds="http://schemas.openxmlformats.org/officeDocument/2006/customXml" ds:itemID="{FB6434CF-F701-4B0B-8955-3FDF12A84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F6E6529-9E20-4841-8D20-AE52F48A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6025</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CMP Aachen</vt:lpstr>
      <vt:lpstr>DISCUS Evolution</vt:lpstr>
    </vt:vector>
  </TitlesOfParts>
  <Company>Zumtobel Lighting</Company>
  <LinksUpToDate>false</LinksUpToDate>
  <CharactersWithSpaces>7010</CharactersWithSpaces>
  <SharedDoc>false</SharedDoc>
  <HLinks>
    <vt:vector size="6" baseType="variant">
      <vt:variant>
        <vt:i4>2555945</vt:i4>
      </vt:variant>
      <vt:variant>
        <vt:i4>0</vt:i4>
      </vt:variant>
      <vt:variant>
        <vt:i4>0</vt:i4>
      </vt:variant>
      <vt:variant>
        <vt:i4>5</vt:i4>
      </vt:variant>
      <vt:variant>
        <vt:lpwstr>http://www.zumtobel.com/tecton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Aachen</dc:title>
  <dc:creator>Moser Sophie</dc:creator>
  <cp:lastModifiedBy>Moser Sophie</cp:lastModifiedBy>
  <cp:revision>3</cp:revision>
  <cp:lastPrinted>2014-05-05T09:43:00Z</cp:lastPrinted>
  <dcterms:created xsi:type="dcterms:W3CDTF">2014-05-05T09:42:00Z</dcterms:created>
  <dcterms:modified xsi:type="dcterms:W3CDTF">2014-05-05T09:43:00Z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0x010100DB3CF6E71C63416F85BA03F2A994544B00EB4E940C2FAE794784C7A75219D13291</vt:lpwstr>
  </property>
  <property fmtid="{D5CDD505-2E9C-101B-9397-08002B2CF9AE}" pid="3" name="Subject">
    <vt:lpwstr/>
  </property>
  <property fmtid="{D5CDD505-2E9C-101B-9397-08002B2CF9AE}" pid="4" name="Keywords">
    <vt:lpwstr/>
  </property>
  <property fmtid="{D5CDD505-2E9C-101B-9397-08002B2CF9AE}" pid="5" name="_Author">
    <vt:lpwstr>Günter Worsch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