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993570">
      <w:pPr>
        <w:spacing w:line="360" w:lineRule="auto"/>
        <w:jc w:val="both"/>
        <w:rPr>
          <w:rFonts w:ascii="Arial" w:hAnsi="Arial" w:cs="Arial"/>
          <w:b/>
          <w:sz w:val="20"/>
          <w:szCs w:val="20"/>
        </w:rPr>
      </w:pPr>
      <w:r>
        <w:rPr>
          <w:rFonts w:ascii="Arial" w:hAnsi="Arial"/>
          <w:b/>
          <w:sz w:val="20"/>
        </w:rPr>
        <w:t>Communiqué de presse</w:t>
      </w:r>
    </w:p>
    <w:p w:rsidR="000C3A85" w:rsidRDefault="000C3A85" w:rsidP="00993570">
      <w:pPr>
        <w:spacing w:line="360" w:lineRule="auto"/>
        <w:jc w:val="both"/>
        <w:rPr>
          <w:rFonts w:ascii="Arial" w:hAnsi="Arial" w:cs="Arial"/>
          <w:b/>
          <w:sz w:val="28"/>
          <w:szCs w:val="28"/>
        </w:rPr>
      </w:pPr>
    </w:p>
    <w:p w:rsidR="006C5F70" w:rsidRDefault="00593C60" w:rsidP="00993570">
      <w:pPr>
        <w:spacing w:line="360" w:lineRule="auto"/>
        <w:jc w:val="both"/>
        <w:rPr>
          <w:rFonts w:ascii="Arial" w:hAnsi="Arial" w:cs="Arial"/>
          <w:b/>
          <w:sz w:val="28"/>
          <w:szCs w:val="28"/>
        </w:rPr>
      </w:pPr>
      <w:r>
        <w:rPr>
          <w:rFonts w:ascii="Arial" w:hAnsi="Arial"/>
          <w:b/>
          <w:sz w:val="28"/>
        </w:rPr>
        <w:t>Le charme industriel rayonne d'un nouvel éclat</w:t>
      </w:r>
    </w:p>
    <w:p w:rsidR="009B0987" w:rsidRPr="00993570" w:rsidRDefault="00AE033F" w:rsidP="00993570">
      <w:pPr>
        <w:spacing w:line="360" w:lineRule="auto"/>
        <w:jc w:val="both"/>
        <w:rPr>
          <w:rFonts w:ascii="Arial" w:hAnsi="Arial" w:cs="Arial"/>
          <w:b/>
          <w:sz w:val="20"/>
          <w:szCs w:val="20"/>
        </w:rPr>
      </w:pPr>
      <w:r>
        <w:rPr>
          <w:rFonts w:ascii="Arial" w:hAnsi="Arial"/>
          <w:b/>
          <w:sz w:val="20"/>
        </w:rPr>
        <w:t xml:space="preserve">Une solution lumière de Zumtobel accompagne l'ambitieuse métamorphose de l'espace Toni-Areal </w:t>
      </w:r>
    </w:p>
    <w:p w:rsidR="00841548" w:rsidRPr="00993570" w:rsidRDefault="004F2D9E" w:rsidP="00993570">
      <w:pPr>
        <w:widowControl w:val="0"/>
        <w:autoSpaceDE w:val="0"/>
        <w:autoSpaceDN w:val="0"/>
        <w:adjustRightInd w:val="0"/>
        <w:spacing w:line="360" w:lineRule="auto"/>
        <w:jc w:val="both"/>
        <w:rPr>
          <w:rFonts w:ascii="Arial" w:hAnsi="Arial" w:cs="Arial"/>
          <w:b/>
          <w:sz w:val="20"/>
          <w:szCs w:val="20"/>
        </w:rPr>
      </w:pPr>
      <w:r>
        <w:rPr>
          <w:rFonts w:ascii="Arial" w:hAnsi="Arial"/>
          <w:b/>
          <w:sz w:val="20"/>
        </w:rPr>
        <w:t xml:space="preserve">Ce fut l'un des plus grands projets de construction de Zurich et certainement une des transformations les plus passionnantes. À l'automne 2014, le </w:t>
      </w:r>
      <w:hyperlink r:id="rId11">
        <w:r>
          <w:rPr>
            <w:rStyle w:val="Hyperlink"/>
            <w:rFonts w:ascii="Arial" w:hAnsi="Arial"/>
            <w:b/>
            <w:sz w:val="20"/>
          </w:rPr>
          <w:t>Toni-Areal</w:t>
        </w:r>
      </w:hyperlink>
      <w:r>
        <w:rPr>
          <w:rFonts w:ascii="Arial" w:hAnsi="Arial"/>
          <w:b/>
          <w:sz w:val="20"/>
        </w:rPr>
        <w:t xml:space="preserve"> dans la Pfingstweidstrasse à Zurich-Ouest, où se trouvait l'une des plus grandes laiteries d'Europe, a été remis à ses nouveaux utilisateurs. 5500 luminaires TECTON fournissent l'éclairage du campus universitaire moderne.</w:t>
      </w:r>
    </w:p>
    <w:p w:rsidR="00841548" w:rsidRPr="00841548" w:rsidRDefault="00993570" w:rsidP="00993570">
      <w:pPr>
        <w:spacing w:line="360" w:lineRule="auto"/>
        <w:jc w:val="both"/>
        <w:rPr>
          <w:rFonts w:ascii="Arial" w:hAnsi="Arial" w:cs="Arial"/>
          <w:sz w:val="20"/>
          <w:szCs w:val="20"/>
        </w:rPr>
      </w:pPr>
      <w:r w:rsidRPr="00993570">
        <w:rPr>
          <w:rFonts w:ascii="Arial" w:hAnsi="Arial"/>
          <w:i/>
          <w:sz w:val="20"/>
        </w:rPr>
        <w:t>Dornbirn/Zurich, octobre 2014 –</w:t>
      </w:r>
      <w:r w:rsidRPr="00993570">
        <w:rPr>
          <w:rFonts w:ascii="Arial" w:hAnsi="Arial"/>
          <w:sz w:val="20"/>
        </w:rPr>
        <w:t xml:space="preserve"> </w:t>
      </w:r>
      <w:r w:rsidR="00841548">
        <w:rPr>
          <w:rFonts w:ascii="Arial" w:hAnsi="Arial"/>
          <w:sz w:val="20"/>
        </w:rPr>
        <w:t>En 2005, il fut décidé de donner une nouvelle affectation au site datant des années 70. Sur ce site situé au centre de Zurich-Ouest, devenu le quartier branché de la culture et présentant encore le charme industriel des temps passés, il n'était pas question d'édifier simplement un immeuble de bureau supplémentaire. C'est ainsi qu'après une étude de faisabilité, il fut décidé de transformer l'espace Toni-Areal de 24 435 m² de superficie en site central de l'</w:t>
      </w:r>
      <w:hyperlink r:id="rId12">
        <w:r w:rsidR="00841548">
          <w:rPr>
            <w:rStyle w:val="Hyperlink"/>
            <w:rFonts w:ascii="Arial" w:hAnsi="Arial"/>
            <w:sz w:val="20"/>
          </w:rPr>
          <w:t>Université des Beaux-Arts de Zurich</w:t>
        </w:r>
      </w:hyperlink>
      <w:r w:rsidR="00841548">
        <w:rPr>
          <w:rFonts w:ascii="Arial" w:hAnsi="Arial"/>
          <w:sz w:val="20"/>
        </w:rPr>
        <w:t xml:space="preserve"> (ZHdK) et de l'</w:t>
      </w:r>
      <w:hyperlink r:id="rId13">
        <w:r w:rsidR="00841548">
          <w:rPr>
            <w:rStyle w:val="Hyperlink"/>
            <w:rFonts w:ascii="Arial" w:hAnsi="Arial"/>
            <w:sz w:val="20"/>
          </w:rPr>
          <w:t>École supérieure des Arts Appliqués</w:t>
        </w:r>
      </w:hyperlink>
      <w:r w:rsidR="00841548">
        <w:rPr>
          <w:rFonts w:ascii="Arial" w:hAnsi="Arial"/>
          <w:sz w:val="20"/>
        </w:rPr>
        <w:t xml:space="preserve"> (ZHAW). Un concours d'architecture fut lancé et c'est le bureau d'architecture EM2N qui remporta le contrat. La demande de permis de construire déposée en 2007 posa les bases d'un projet ambitieux de transformation et de construction avec un volume d'investissement de 350 millions de CHF.</w:t>
      </w:r>
    </w:p>
    <w:p w:rsidR="00841548" w:rsidRPr="00841548" w:rsidRDefault="00841548" w:rsidP="00993570">
      <w:pPr>
        <w:spacing w:line="360" w:lineRule="auto"/>
        <w:jc w:val="both"/>
        <w:rPr>
          <w:rFonts w:ascii="Arial" w:hAnsi="Arial" w:cs="Arial"/>
          <w:sz w:val="20"/>
          <w:szCs w:val="20"/>
        </w:rPr>
      </w:pPr>
      <w:r>
        <w:rPr>
          <w:rFonts w:ascii="Arial" w:hAnsi="Arial"/>
          <w:sz w:val="20"/>
        </w:rPr>
        <w:t>À la rentrée de septembre 2014, quelque 5000 étudiants, professeurs et collaborateurs ont pu emménager dans les nouveaux locaux. Cent nouveaux logements locatifs avec un jardin accessible sur le toit ainsi qu'un parking de 240 emplacements ont été aménagés, également des salles pour des expositions et manifestations ainsi que des surfaces à usage commercial. Une infrastructure moderne a vu le jour, qui non seulement permet l'interaction de différentes disciplines en un même site mais qui assure également la qualité d'enseignement et de services ainsi que la compétitivité internationale de l'université.</w:t>
      </w:r>
    </w:p>
    <w:p w:rsidR="00841548" w:rsidRDefault="00841548" w:rsidP="00993570">
      <w:pPr>
        <w:spacing w:line="360" w:lineRule="auto"/>
        <w:jc w:val="both"/>
        <w:rPr>
          <w:rFonts w:ascii="Arial" w:hAnsi="Arial" w:cs="Arial"/>
          <w:sz w:val="20"/>
          <w:szCs w:val="20"/>
        </w:rPr>
      </w:pPr>
      <w:r>
        <w:rPr>
          <w:rFonts w:ascii="Arial" w:hAnsi="Arial"/>
          <w:sz w:val="20"/>
        </w:rPr>
        <w:t>Le concept du bâtiment du campus s'inspire de l'architecture de l'ancien bâtiment industriel et fait naître un espace hétérogène regroupant divers intérêts. Le concept d'éclairage joue lui aussi la carte de l'hétérogénéité. Son objectif n'est pas de créer une luminosité homogène mais d'engendrer un dialogue entre zones claires et sombres en répartissant les luminaires par zones. La solution lumière est tout aussi capable de se transformer que l'espace Toni-Areal lui-même. Elle crée d'une part des conditions lumineuses idéales pour l'étude et la communication et participe d'autre part à l'ambiance créative en offrant aux étudiants la lumière idéale dans les zones d'exposition.</w:t>
      </w:r>
    </w:p>
    <w:p w:rsidR="006478D9" w:rsidRDefault="00841548" w:rsidP="00993570">
      <w:pPr>
        <w:spacing w:line="360" w:lineRule="auto"/>
        <w:jc w:val="both"/>
        <w:rPr>
          <w:rFonts w:ascii="Arial" w:hAnsi="Arial" w:cs="Arial"/>
          <w:sz w:val="20"/>
          <w:szCs w:val="20"/>
        </w:rPr>
      </w:pPr>
      <w:r>
        <w:rPr>
          <w:rFonts w:ascii="Arial" w:hAnsi="Arial"/>
          <w:sz w:val="20"/>
        </w:rPr>
        <w:lastRenderedPageBreak/>
        <w:t xml:space="preserve">Un système de luminaires qui satisfait aux exigences élevées en termes de flexibilité et de personnalisation joue un rôle clé dans la réalisation de cette solution lumière. </w:t>
      </w:r>
      <w:r w:rsidRPr="006458A1">
        <w:rPr>
          <w:rFonts w:ascii="Arial" w:hAnsi="Arial"/>
          <w:sz w:val="20"/>
        </w:rPr>
        <w:t>Il s'agit de</w:t>
      </w:r>
      <w:r>
        <w:t xml:space="preserve"> </w:t>
      </w:r>
      <w:hyperlink r:id="rId14">
        <w:r>
          <w:rPr>
            <w:rStyle w:val="Hyperlink"/>
            <w:rFonts w:ascii="Arial" w:hAnsi="Arial"/>
            <w:sz w:val="20"/>
          </w:rPr>
          <w:t>TECTON</w:t>
        </w:r>
      </w:hyperlink>
      <w:bookmarkStart w:id="0" w:name="_GoBack"/>
      <w:bookmarkEnd w:id="0"/>
      <w:r>
        <w:rPr>
          <w:rFonts w:ascii="Arial" w:hAnsi="Arial"/>
          <w:sz w:val="20"/>
        </w:rPr>
        <w:t xml:space="preserve">, qui par sa polyvalence, sa compatibilité et son évolutivité au sein d'un système, résout des fonctions complexes et des tâches d'éclairage diversifiées. La base du système de chemin lumineux est constituée par un rail porteur intégrant un profilé conducteur à 11 pôles. Toutes les fonctions, telles que l'alimentation, la commande de l'éclairage et la connexion à l'éclairage de sécurité sont intégrées dans ce rail multifonctions. Pour l'éclairage des 1400 auditoriums, salles de séminaire et salles de formation, plus de 33 kilomètres de rails TECTON ont été installés. </w:t>
      </w:r>
    </w:p>
    <w:p w:rsidR="00F6497F" w:rsidRPr="00993570" w:rsidRDefault="006478D9" w:rsidP="00993570">
      <w:pPr>
        <w:spacing w:line="360" w:lineRule="auto"/>
        <w:jc w:val="both"/>
        <w:rPr>
          <w:rFonts w:ascii="Arial" w:hAnsi="Arial" w:cs="Arial"/>
          <w:sz w:val="20"/>
          <w:szCs w:val="20"/>
        </w:rPr>
      </w:pPr>
      <w:r>
        <w:rPr>
          <w:rFonts w:ascii="Arial" w:hAnsi="Arial"/>
          <w:sz w:val="20"/>
        </w:rPr>
        <w:t xml:space="preserve">Aux périodes de pointe, 600 électriciens étaient sur le chantier pour installer entre autres plus de 5000 luminaires pour chemin lumineux TECTON. Différentes optiques et grilles ont été </w:t>
      </w:r>
      <w:r w:rsidR="00173C91">
        <w:rPr>
          <w:rFonts w:ascii="Arial" w:hAnsi="Arial"/>
          <w:sz w:val="20"/>
        </w:rPr>
        <w:t>montées en fonction des besoins</w:t>
      </w:r>
      <w:r>
        <w:rPr>
          <w:rFonts w:ascii="Arial" w:hAnsi="Arial"/>
          <w:sz w:val="20"/>
        </w:rPr>
        <w:t>; celles-ci se laissent échanger ou compléter sans problème lorsque la solution lumière doit répondre à de nouvelles exigences.</w:t>
      </w:r>
    </w:p>
    <w:tbl>
      <w:tblPr>
        <w:tblW w:w="0" w:type="auto"/>
        <w:tblInd w:w="108" w:type="dxa"/>
        <w:tblLook w:val="01E0" w:firstRow="1" w:lastRow="1" w:firstColumn="1" w:lastColumn="1" w:noHBand="0" w:noVBand="0"/>
      </w:tblPr>
      <w:tblGrid>
        <w:gridCol w:w="2817"/>
        <w:gridCol w:w="6072"/>
      </w:tblGrid>
      <w:tr w:rsidR="00AE033F" w:rsidRPr="009E54DB" w:rsidTr="004343F5">
        <w:trPr>
          <w:trHeight w:val="896"/>
        </w:trPr>
        <w:tc>
          <w:tcPr>
            <w:tcW w:w="2817" w:type="dxa"/>
          </w:tcPr>
          <w:p w:rsidR="00AE033F" w:rsidRDefault="00AE033F" w:rsidP="00993570">
            <w:pPr>
              <w:spacing w:line="360" w:lineRule="auto"/>
              <w:rPr>
                <w:rFonts w:ascii="Arial" w:hAnsi="Arial" w:cs="Arial"/>
                <w:sz w:val="20"/>
                <w:szCs w:val="20"/>
              </w:rPr>
            </w:pPr>
            <w:r>
              <w:rPr>
                <w:rFonts w:ascii="Arial" w:hAnsi="Arial"/>
                <w:sz w:val="20"/>
              </w:rPr>
              <w:t>Maître d'ouvrage :</w:t>
            </w:r>
          </w:p>
          <w:p w:rsidR="00AE033F" w:rsidRDefault="00AE033F" w:rsidP="00993570">
            <w:pPr>
              <w:spacing w:line="360" w:lineRule="auto"/>
              <w:rPr>
                <w:rFonts w:ascii="Arial" w:hAnsi="Arial" w:cs="Arial"/>
                <w:sz w:val="20"/>
                <w:szCs w:val="20"/>
              </w:rPr>
            </w:pPr>
            <w:r>
              <w:rPr>
                <w:rFonts w:ascii="Arial" w:hAnsi="Arial"/>
                <w:sz w:val="20"/>
              </w:rPr>
              <w:t>Architecte :</w:t>
            </w:r>
          </w:p>
          <w:p w:rsidR="00AE033F" w:rsidRDefault="00AE033F" w:rsidP="00993570">
            <w:pPr>
              <w:spacing w:line="360" w:lineRule="auto"/>
              <w:rPr>
                <w:rFonts w:ascii="Arial" w:hAnsi="Arial" w:cs="Arial"/>
                <w:sz w:val="20"/>
                <w:szCs w:val="20"/>
              </w:rPr>
            </w:pPr>
            <w:r>
              <w:rPr>
                <w:rFonts w:ascii="Arial" w:hAnsi="Arial"/>
                <w:sz w:val="20"/>
              </w:rPr>
              <w:t>Éclairagiste :</w:t>
            </w:r>
          </w:p>
          <w:p w:rsidR="00AE033F" w:rsidRDefault="00AE033F" w:rsidP="00993570">
            <w:pPr>
              <w:spacing w:line="360" w:lineRule="auto"/>
              <w:rPr>
                <w:rFonts w:ascii="Arial" w:hAnsi="Arial" w:cs="Arial"/>
                <w:sz w:val="20"/>
                <w:szCs w:val="20"/>
              </w:rPr>
            </w:pPr>
            <w:r>
              <w:rPr>
                <w:rFonts w:ascii="Arial" w:hAnsi="Arial"/>
                <w:sz w:val="20"/>
              </w:rPr>
              <w:t>Concepteur-électricien :</w:t>
            </w:r>
          </w:p>
          <w:p w:rsidR="00AE033F" w:rsidRPr="00F6497F" w:rsidRDefault="00AE033F" w:rsidP="00993570">
            <w:pPr>
              <w:spacing w:line="360" w:lineRule="auto"/>
              <w:rPr>
                <w:rFonts w:ascii="Arial" w:eastAsia="Calibri" w:hAnsi="Arial" w:cs="Arial"/>
                <w:sz w:val="20"/>
                <w:szCs w:val="20"/>
              </w:rPr>
            </w:pPr>
            <w:r>
              <w:rPr>
                <w:rFonts w:ascii="Arial" w:hAnsi="Arial"/>
                <w:sz w:val="20"/>
              </w:rPr>
              <w:t>Installateur électrique :</w:t>
            </w:r>
          </w:p>
        </w:tc>
        <w:tc>
          <w:tcPr>
            <w:tcW w:w="6072" w:type="dxa"/>
          </w:tcPr>
          <w:p w:rsidR="00AE033F" w:rsidRPr="00841548" w:rsidRDefault="00AE033F" w:rsidP="00993570">
            <w:pPr>
              <w:spacing w:line="360" w:lineRule="auto"/>
              <w:rPr>
                <w:rFonts w:ascii="Arial" w:hAnsi="Arial" w:cs="Arial"/>
                <w:sz w:val="20"/>
                <w:szCs w:val="20"/>
              </w:rPr>
            </w:pPr>
            <w:proofErr w:type="spellStart"/>
            <w:r>
              <w:rPr>
                <w:rFonts w:ascii="Arial" w:hAnsi="Arial"/>
                <w:sz w:val="20"/>
              </w:rPr>
              <w:t>Allreal</w:t>
            </w:r>
            <w:proofErr w:type="spellEnd"/>
            <w:r>
              <w:rPr>
                <w:rFonts w:ascii="Arial" w:hAnsi="Arial"/>
                <w:sz w:val="20"/>
              </w:rPr>
              <w:t xml:space="preserve"> </w:t>
            </w:r>
            <w:proofErr w:type="spellStart"/>
            <w:r>
              <w:rPr>
                <w:rFonts w:ascii="Arial" w:hAnsi="Arial"/>
                <w:sz w:val="20"/>
              </w:rPr>
              <w:t>Generalunternehmung</w:t>
            </w:r>
            <w:proofErr w:type="spellEnd"/>
            <w:r>
              <w:rPr>
                <w:rFonts w:ascii="Arial" w:hAnsi="Arial"/>
                <w:sz w:val="20"/>
              </w:rPr>
              <w:t xml:space="preserve"> AG, Zurich</w:t>
            </w:r>
          </w:p>
          <w:p w:rsidR="00AE033F" w:rsidRPr="00841548" w:rsidRDefault="00AE033F" w:rsidP="00993570">
            <w:pPr>
              <w:spacing w:line="360" w:lineRule="auto"/>
              <w:rPr>
                <w:rFonts w:ascii="Arial" w:hAnsi="Arial" w:cs="Arial"/>
                <w:sz w:val="20"/>
                <w:szCs w:val="20"/>
              </w:rPr>
            </w:pPr>
            <w:r>
              <w:rPr>
                <w:rFonts w:ascii="Arial" w:hAnsi="Arial"/>
                <w:sz w:val="20"/>
              </w:rPr>
              <w:t>EM2N ARCHITEKTEN AG, Zurich</w:t>
            </w:r>
          </w:p>
          <w:p w:rsidR="00AE033F" w:rsidRPr="00841548" w:rsidRDefault="00AE033F" w:rsidP="00993570">
            <w:pPr>
              <w:spacing w:line="360" w:lineRule="auto"/>
              <w:rPr>
                <w:rFonts w:ascii="Arial" w:hAnsi="Arial" w:cs="Arial"/>
                <w:sz w:val="20"/>
                <w:szCs w:val="20"/>
              </w:rPr>
            </w:pPr>
            <w:r>
              <w:rPr>
                <w:rFonts w:ascii="Arial" w:hAnsi="Arial"/>
                <w:sz w:val="20"/>
              </w:rPr>
              <w:t>Vogt und Partner, Winterthur</w:t>
            </w:r>
          </w:p>
          <w:p w:rsidR="00AE033F" w:rsidRPr="00841548" w:rsidRDefault="00A078D5" w:rsidP="00993570">
            <w:pPr>
              <w:spacing w:line="360" w:lineRule="auto"/>
              <w:rPr>
                <w:rFonts w:ascii="Arial" w:hAnsi="Arial" w:cs="Arial"/>
                <w:sz w:val="20"/>
                <w:szCs w:val="20"/>
              </w:rPr>
            </w:pPr>
            <w:r>
              <w:rPr>
                <w:rFonts w:ascii="Arial" w:hAnsi="Arial"/>
                <w:sz w:val="20"/>
              </w:rPr>
              <w:t>Bürgin und Keller, Adliswil</w:t>
            </w:r>
          </w:p>
          <w:p w:rsidR="00AE033F" w:rsidRPr="00AE033F" w:rsidRDefault="00AE033F" w:rsidP="00993570">
            <w:pPr>
              <w:spacing w:line="360" w:lineRule="auto"/>
              <w:rPr>
                <w:rFonts w:ascii="Arial" w:hAnsi="Arial" w:cs="Arial"/>
                <w:sz w:val="20"/>
                <w:szCs w:val="20"/>
              </w:rPr>
            </w:pPr>
            <w:r>
              <w:rPr>
                <w:rFonts w:ascii="Arial" w:hAnsi="Arial"/>
                <w:sz w:val="20"/>
              </w:rPr>
              <w:t>Alpiq InTec Ost AG, Zurich</w:t>
            </w:r>
          </w:p>
        </w:tc>
      </w:tr>
    </w:tbl>
    <w:p w:rsidR="00841548" w:rsidRPr="00993570" w:rsidRDefault="00993570" w:rsidP="00993570">
      <w:pPr>
        <w:spacing w:line="360" w:lineRule="auto"/>
        <w:jc w:val="both"/>
        <w:rPr>
          <w:rFonts w:ascii="Arial" w:hAnsi="Arial" w:cs="Arial"/>
          <w:b/>
          <w:sz w:val="20"/>
          <w:szCs w:val="20"/>
        </w:rPr>
      </w:pPr>
      <w:proofErr w:type="gramStart"/>
      <w:r w:rsidRPr="00993570">
        <w:rPr>
          <w:rFonts w:ascii="Arial" w:hAnsi="Arial"/>
          <w:b/>
          <w:sz w:val="20"/>
        </w:rPr>
        <w:t>Légendes</w:t>
      </w:r>
      <w:proofErr w:type="gramEnd"/>
      <w:r w:rsidR="0005619D" w:rsidRPr="00993570">
        <w:rPr>
          <w:rFonts w:ascii="Arial" w:hAnsi="Arial"/>
          <w:b/>
          <w:sz w:val="20"/>
        </w:rPr>
        <w:t>:</w:t>
      </w:r>
    </w:p>
    <w:p w:rsidR="0005619D" w:rsidRDefault="00993570" w:rsidP="00993570">
      <w:pPr>
        <w:pStyle w:val="PlainText"/>
        <w:spacing w:after="200"/>
      </w:pPr>
      <w:r>
        <w:t>(Crédits photos</w:t>
      </w:r>
      <w:r w:rsidR="0005619D">
        <w:t xml:space="preserve">: Markus </w:t>
      </w:r>
      <w:proofErr w:type="spellStart"/>
      <w:r w:rsidR="0005619D">
        <w:t>Frietsch</w:t>
      </w:r>
      <w:proofErr w:type="spellEnd"/>
      <w:r w:rsidR="0005619D">
        <w:t>)</w:t>
      </w:r>
    </w:p>
    <w:p w:rsidR="0005619D" w:rsidRDefault="009E7808" w:rsidP="00993570">
      <w:pPr>
        <w:pStyle w:val="PlainText"/>
        <w:spacing w:after="200"/>
      </w:pPr>
      <w:r>
        <w:rPr>
          <w:rFonts w:cs="Arial"/>
          <w:noProof/>
          <w:szCs w:val="20"/>
          <w:lang w:val="de-AT" w:eastAsia="de-AT" w:bidi="ar-SA"/>
        </w:rPr>
        <w:drawing>
          <wp:inline distT="0" distB="0" distL="0" distR="0">
            <wp:extent cx="1574800" cy="2438400"/>
            <wp:effectExtent l="0" t="0" r="6350" b="0"/>
            <wp:docPr id="7" name="Picture 7" descr="Z:\_Brand_Communication\01_BrandComm_Dateistruktur_neu\02 Kommunikation\01 Texte\03 Pressetexte Projekte\53_TONI Areal Zürich\SC_CH1401_0271-0297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3_TONI Areal Zürich\SC_CH1401_0271-0297_Toni_Are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800" cy="2438400"/>
                    </a:xfrm>
                    <a:prstGeom prst="rect">
                      <a:avLst/>
                    </a:prstGeom>
                    <a:noFill/>
                    <a:ln>
                      <a:noFill/>
                    </a:ln>
                  </pic:spPr>
                </pic:pic>
              </a:graphicData>
            </a:graphic>
          </wp:inline>
        </w:drawing>
      </w:r>
    </w:p>
    <w:p w:rsidR="0005619D" w:rsidRDefault="00040872" w:rsidP="00993570">
      <w:pPr>
        <w:spacing w:line="360" w:lineRule="auto"/>
        <w:jc w:val="both"/>
        <w:rPr>
          <w:rFonts w:ascii="Arial" w:hAnsi="Arial" w:cs="Arial"/>
          <w:sz w:val="20"/>
          <w:szCs w:val="20"/>
        </w:rPr>
      </w:pPr>
      <w:proofErr w:type="spellStart"/>
      <w:r>
        <w:rPr>
          <w:rFonts w:ascii="Arial" w:hAnsi="Arial"/>
          <w:b/>
          <w:sz w:val="20"/>
        </w:rPr>
        <w:t>Bild</w:t>
      </w:r>
      <w:proofErr w:type="spellEnd"/>
      <w:r>
        <w:rPr>
          <w:rFonts w:ascii="Arial" w:hAnsi="Arial"/>
          <w:b/>
          <w:sz w:val="20"/>
        </w:rPr>
        <w:t xml:space="preserve"> 1:</w:t>
      </w:r>
      <w:r>
        <w:rPr>
          <w:rFonts w:ascii="Arial" w:hAnsi="Arial"/>
          <w:sz w:val="20"/>
        </w:rPr>
        <w:t xml:space="preserve"> 5500 luminaires TECTON fournissent l'éclairage du campus universitaire moderne.</w:t>
      </w:r>
    </w:p>
    <w:p w:rsidR="00040872" w:rsidRDefault="00040872" w:rsidP="00993570">
      <w:pPr>
        <w:spacing w:line="360" w:lineRule="auto"/>
        <w:jc w:val="both"/>
        <w:rPr>
          <w:rFonts w:ascii="Arial" w:hAnsi="Arial" w:cs="Arial"/>
          <w:sz w:val="20"/>
          <w:szCs w:val="20"/>
        </w:rPr>
      </w:pPr>
    </w:p>
    <w:p w:rsidR="009E7808" w:rsidRDefault="009E7808" w:rsidP="00993570">
      <w:pPr>
        <w:spacing w:line="360" w:lineRule="auto"/>
        <w:jc w:val="both"/>
        <w:rPr>
          <w:rFonts w:ascii="Arial" w:hAnsi="Arial" w:cs="Arial"/>
          <w:sz w:val="20"/>
          <w:szCs w:val="20"/>
        </w:rPr>
      </w:pPr>
    </w:p>
    <w:p w:rsidR="009E7808" w:rsidRDefault="009E7808" w:rsidP="00993570">
      <w:pPr>
        <w:spacing w:line="360" w:lineRule="auto"/>
        <w:jc w:val="both"/>
        <w:rPr>
          <w:rFonts w:ascii="Arial" w:hAnsi="Arial" w:cs="Arial"/>
          <w:sz w:val="20"/>
          <w:szCs w:val="20"/>
        </w:rPr>
      </w:pPr>
    </w:p>
    <w:p w:rsidR="009E7808" w:rsidRDefault="009E7808" w:rsidP="00993570">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1593850" cy="2438400"/>
            <wp:effectExtent l="0" t="0" r="6350" b="0"/>
            <wp:docPr id="9" name="Picture 9" descr="Z:\_Brand_Communication\01_BrandComm_Dateistruktur_neu\02 Kommunikation\01 Texte\03 Pressetexte Projekte\53_TONI Areal Zürich\SC_CH1401_8756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3_TONI Areal Zürich\SC_CH1401_8756_Toni_Are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850" cy="2438400"/>
                    </a:xfrm>
                    <a:prstGeom prst="rect">
                      <a:avLst/>
                    </a:prstGeom>
                    <a:noFill/>
                    <a:ln>
                      <a:noFill/>
                    </a:ln>
                  </pic:spPr>
                </pic:pic>
              </a:graphicData>
            </a:graphic>
          </wp:inline>
        </w:drawing>
      </w:r>
    </w:p>
    <w:p w:rsidR="00040872" w:rsidRDefault="00040872" w:rsidP="00993570">
      <w:pPr>
        <w:spacing w:line="360" w:lineRule="auto"/>
        <w:jc w:val="both"/>
        <w:rPr>
          <w:rFonts w:ascii="Arial" w:hAnsi="Arial" w:cs="Arial"/>
          <w:sz w:val="20"/>
          <w:szCs w:val="20"/>
        </w:rPr>
      </w:pPr>
      <w:proofErr w:type="spellStart"/>
      <w:r w:rsidRPr="00993570">
        <w:rPr>
          <w:rFonts w:ascii="Arial" w:hAnsi="Arial"/>
          <w:b/>
          <w:sz w:val="20"/>
        </w:rPr>
        <w:t>Bild</w:t>
      </w:r>
      <w:proofErr w:type="spellEnd"/>
      <w:r w:rsidRPr="00993570">
        <w:rPr>
          <w:rFonts w:ascii="Arial" w:hAnsi="Arial"/>
          <w:b/>
          <w:sz w:val="20"/>
        </w:rPr>
        <w:t xml:space="preserve"> 2:</w:t>
      </w:r>
      <w:r>
        <w:rPr>
          <w:rFonts w:ascii="Arial" w:hAnsi="Arial"/>
          <w:sz w:val="20"/>
        </w:rPr>
        <w:t xml:space="preserve"> Le concept du bâtiment du campus, tout comme l'éclairage s'inspirent de l'architecture de l'ancien bâtiment industriel et font naître un espace hétérogène regroupant divers intérêts. </w:t>
      </w:r>
    </w:p>
    <w:p w:rsidR="00040872" w:rsidRDefault="009E7808" w:rsidP="00993570">
      <w:pPr>
        <w:spacing w:line="360" w:lineRule="auto"/>
        <w:jc w:val="both"/>
        <w:rPr>
          <w:rFonts w:ascii="Arial" w:hAnsi="Arial" w:cs="Arial"/>
          <w:sz w:val="20"/>
          <w:szCs w:val="20"/>
        </w:rPr>
      </w:pPr>
      <w:r>
        <w:rPr>
          <w:rFonts w:ascii="Arial" w:hAnsi="Arial"/>
          <w:sz w:val="20"/>
        </w:rPr>
        <w:t xml:space="preserve"> </w:t>
      </w:r>
      <w:r>
        <w:rPr>
          <w:noProof/>
          <w:lang w:val="de-AT" w:eastAsia="de-AT" w:bidi="ar-SA"/>
        </w:rPr>
        <w:drawing>
          <wp:inline distT="0" distB="0" distL="0" distR="0">
            <wp:extent cx="1625600" cy="2438400"/>
            <wp:effectExtent l="0" t="0" r="0" b="0"/>
            <wp:docPr id="6" name="Picture 6" descr="Z:\_Brand_Communication\01_BrandComm_Dateistruktur_neu\02 Kommunikation\01 Texte\03 Pressetexte Projekte\53_TONI Areal Zürich\SC_CH1401_0063_Toni_Are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3_TONI Areal Zürich\SC_CH1401_0063_Toni_Areal_kle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5600" cy="2438400"/>
                    </a:xfrm>
                    <a:prstGeom prst="rect">
                      <a:avLst/>
                    </a:prstGeom>
                    <a:noFill/>
                    <a:ln>
                      <a:noFill/>
                    </a:ln>
                  </pic:spPr>
                </pic:pic>
              </a:graphicData>
            </a:graphic>
          </wp:inline>
        </w:drawing>
      </w:r>
    </w:p>
    <w:p w:rsidR="00040872" w:rsidRDefault="00040872" w:rsidP="00993570">
      <w:pPr>
        <w:spacing w:line="360" w:lineRule="auto"/>
        <w:jc w:val="both"/>
        <w:rPr>
          <w:rFonts w:ascii="Arial" w:hAnsi="Arial" w:cs="Arial"/>
          <w:sz w:val="20"/>
          <w:szCs w:val="20"/>
        </w:rPr>
      </w:pPr>
      <w:r w:rsidRPr="00993570">
        <w:rPr>
          <w:rFonts w:ascii="Arial" w:hAnsi="Arial"/>
          <w:b/>
          <w:sz w:val="20"/>
        </w:rPr>
        <w:t>Bild 3:</w:t>
      </w:r>
      <w:r>
        <w:rPr>
          <w:rFonts w:ascii="Arial" w:hAnsi="Arial"/>
          <w:sz w:val="20"/>
        </w:rPr>
        <w:t xml:space="preserve"> L'objectif du concept d'éclairage n'est pas de créer une luminosité homogène mais d'engendrer un dialogue entre zones claires et sombres en répartissant les luminaires par zones.</w:t>
      </w:r>
    </w:p>
    <w:p w:rsidR="00040872" w:rsidRDefault="009E7808" w:rsidP="00993570">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438400" cy="1619250"/>
            <wp:effectExtent l="0" t="0" r="0" b="0"/>
            <wp:docPr id="3" name="Picture 3" descr="Z:\_Brand_Communication\01_BrandComm_Dateistruktur_neu\02 Kommunikation\01 Texte\03 Pressetexte Projekte\53_TONI Areal Zürich\SC_CH1401_0202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3_TONI Areal Zürich\SC_CH1401_0202_Toni_Are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040872" w:rsidRDefault="00040872" w:rsidP="00993570">
      <w:pPr>
        <w:spacing w:line="360" w:lineRule="auto"/>
        <w:jc w:val="both"/>
        <w:rPr>
          <w:rFonts w:ascii="Arial" w:hAnsi="Arial" w:cs="Arial"/>
          <w:sz w:val="20"/>
          <w:szCs w:val="20"/>
        </w:rPr>
      </w:pPr>
      <w:proofErr w:type="spellStart"/>
      <w:r w:rsidRPr="00993570">
        <w:rPr>
          <w:rFonts w:ascii="Arial" w:hAnsi="Arial"/>
          <w:b/>
          <w:sz w:val="20"/>
        </w:rPr>
        <w:t>Bild</w:t>
      </w:r>
      <w:proofErr w:type="spellEnd"/>
      <w:r w:rsidRPr="00993570">
        <w:rPr>
          <w:rFonts w:ascii="Arial" w:hAnsi="Arial"/>
          <w:b/>
          <w:sz w:val="20"/>
        </w:rPr>
        <w:t xml:space="preserve"> 4:</w:t>
      </w:r>
      <w:r>
        <w:rPr>
          <w:rFonts w:ascii="Arial" w:hAnsi="Arial"/>
          <w:sz w:val="20"/>
        </w:rPr>
        <w:t xml:space="preserve"> Le luminaire SCONFINE SFERA est ins</w:t>
      </w:r>
      <w:r w:rsidR="00173C91">
        <w:rPr>
          <w:rFonts w:ascii="Arial" w:hAnsi="Arial"/>
          <w:sz w:val="20"/>
        </w:rPr>
        <w:t>tallé dans le bistrot Chez Toni.</w:t>
      </w:r>
    </w:p>
    <w:p w:rsidR="009E7808" w:rsidRDefault="009E7808" w:rsidP="00993570">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2438400" cy="1619250"/>
            <wp:effectExtent l="0" t="0" r="0" b="0"/>
            <wp:docPr id="10" name="Picture 10" descr="Z:\_Brand_Communication\01_BrandComm_Dateistruktur_neu\02 Kommunikation\01 Texte\03 Pressetexte Projekte\53_TONI Areal Zürich\SC_CH1401_7764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Brand_Communication\01_BrandComm_Dateistruktur_neu\02 Kommunikation\01 Texte\03 Pressetexte Projekte\53_TONI Areal Zürich\SC_CH1401_7764_Toni_Area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040872" w:rsidRDefault="00040872" w:rsidP="00993570">
      <w:pPr>
        <w:spacing w:line="360" w:lineRule="auto"/>
        <w:jc w:val="both"/>
        <w:rPr>
          <w:rFonts w:ascii="Arial" w:hAnsi="Arial" w:cs="Arial"/>
          <w:sz w:val="20"/>
          <w:szCs w:val="20"/>
        </w:rPr>
      </w:pPr>
      <w:r w:rsidRPr="00993570">
        <w:rPr>
          <w:rFonts w:ascii="Arial" w:hAnsi="Arial"/>
          <w:b/>
          <w:sz w:val="20"/>
        </w:rPr>
        <w:t>Bild 5:</w:t>
      </w:r>
      <w:r>
        <w:rPr>
          <w:rFonts w:ascii="Arial" w:hAnsi="Arial"/>
          <w:sz w:val="20"/>
        </w:rPr>
        <w:t xml:space="preserve"> La solution spéciale avec grille et corps en aluminium a été montée sur un rail TECTON. </w:t>
      </w:r>
    </w:p>
    <w:p w:rsidR="00EE7B90" w:rsidRDefault="00EE7B90">
      <w:pPr>
        <w:spacing w:after="0" w:line="240" w:lineRule="auto"/>
        <w:rPr>
          <w:rFonts w:ascii="Arial" w:hAnsi="Arial" w:cs="Arial"/>
          <w:sz w:val="20"/>
          <w:szCs w:val="20"/>
        </w:rPr>
      </w:pPr>
      <w:r>
        <w:br w:type="page"/>
      </w:r>
    </w:p>
    <w:p w:rsidR="00413E81" w:rsidRPr="00993570" w:rsidRDefault="00413E81" w:rsidP="00413E81">
      <w:pPr>
        <w:spacing w:line="360" w:lineRule="auto"/>
        <w:jc w:val="both"/>
        <w:rPr>
          <w:rFonts w:ascii="Arial" w:hAnsi="Arial" w:cs="Arial"/>
          <w:b/>
          <w:sz w:val="20"/>
          <w:szCs w:val="20"/>
        </w:rPr>
      </w:pPr>
      <w:r w:rsidRPr="00993570">
        <w:rPr>
          <w:rFonts w:ascii="Arial" w:hAnsi="Arial"/>
          <w:b/>
          <w:sz w:val="20"/>
        </w:rPr>
        <w:lastRenderedPageBreak/>
        <w:t>Contact de presse :</w:t>
      </w:r>
    </w:p>
    <w:tbl>
      <w:tblPr>
        <w:tblW w:w="0" w:type="auto"/>
        <w:tblLook w:val="01E0" w:firstRow="1" w:lastRow="1" w:firstColumn="1" w:lastColumn="1" w:noHBand="0" w:noVBand="0"/>
      </w:tblPr>
      <w:tblGrid>
        <w:gridCol w:w="2943"/>
        <w:gridCol w:w="2977"/>
        <w:gridCol w:w="3077"/>
      </w:tblGrid>
      <w:tr w:rsidR="00993570" w:rsidTr="00862435">
        <w:tc>
          <w:tcPr>
            <w:tcW w:w="2943" w:type="dxa"/>
          </w:tcPr>
          <w:p w:rsidR="00993570" w:rsidRDefault="0099357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Zumtobel Lighting GmbH</w:t>
            </w:r>
          </w:p>
          <w:p w:rsidR="00993570" w:rsidRDefault="0099357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Sophie Moser</w:t>
            </w:r>
          </w:p>
          <w:p w:rsidR="00993570" w:rsidRDefault="0099357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PR Manager</w:t>
            </w:r>
          </w:p>
          <w:p w:rsidR="00993570" w:rsidRDefault="0099357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993570" w:rsidRDefault="00993570">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993570" w:rsidRDefault="00993570">
            <w:pPr>
              <w:spacing w:after="0" w:line="240" w:lineRule="auto"/>
              <w:ind w:right="23"/>
              <w:rPr>
                <w:rFonts w:ascii="Arial" w:eastAsia="Calibri" w:hAnsi="Arial" w:cs="Arial"/>
                <w:sz w:val="16"/>
                <w:szCs w:val="16"/>
                <w:lang w:val="it-IT" w:eastAsia="de-DE"/>
              </w:rPr>
            </w:pPr>
          </w:p>
          <w:p w:rsidR="00993570" w:rsidRDefault="00993570">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 +43-5572-390-26527</w:t>
            </w:r>
          </w:p>
          <w:p w:rsidR="00993570" w:rsidRDefault="00993570">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Pr>
                <w:rFonts w:ascii="Arial" w:hAnsi="Arial" w:cs="Arial"/>
                <w:sz w:val="16"/>
                <w:szCs w:val="16"/>
                <w:lang w:val="pt-BR" w:eastAsia="de-DE"/>
              </w:rPr>
              <w:t>+43-664-80892-3074</w:t>
            </w:r>
          </w:p>
          <w:p w:rsidR="00993570" w:rsidRDefault="00993570">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hyperlink r:id="rId20" w:history="1">
              <w:r>
                <w:rPr>
                  <w:rStyle w:val="Hyperlink"/>
                  <w:rFonts w:ascii="Arial" w:eastAsia="Calibri" w:hAnsi="Arial" w:cs="Arial"/>
                  <w:sz w:val="16"/>
                  <w:szCs w:val="16"/>
                  <w:lang w:val="pt-BR" w:eastAsia="de-DE"/>
                </w:rPr>
                <w:t>press@zumtobel.com</w:t>
              </w:r>
            </w:hyperlink>
          </w:p>
          <w:p w:rsidR="00993570" w:rsidRDefault="00993570">
            <w:pPr>
              <w:spacing w:after="0" w:line="240" w:lineRule="auto"/>
              <w:ind w:right="23"/>
              <w:rPr>
                <w:rFonts w:ascii="Arial" w:eastAsia="Calibri" w:hAnsi="Arial" w:cs="Arial"/>
                <w:sz w:val="16"/>
                <w:szCs w:val="16"/>
                <w:lang w:val="pt-BR" w:eastAsia="de-DE"/>
              </w:rPr>
            </w:pPr>
          </w:p>
          <w:p w:rsidR="00993570" w:rsidRDefault="00955EF6">
            <w:pPr>
              <w:spacing w:after="0" w:line="240" w:lineRule="auto"/>
              <w:ind w:right="23"/>
              <w:rPr>
                <w:rFonts w:ascii="Arial" w:eastAsia="Calibri" w:hAnsi="Arial" w:cs="Arial"/>
                <w:sz w:val="16"/>
                <w:szCs w:val="16"/>
                <w:lang w:val="pt-BR" w:eastAsia="de-DE"/>
              </w:rPr>
            </w:pPr>
            <w:hyperlink r:id="rId21" w:history="1">
              <w:r w:rsidR="00993570">
                <w:rPr>
                  <w:rStyle w:val="Hyperlink"/>
                  <w:rFonts w:ascii="Arial" w:eastAsia="Calibri" w:hAnsi="Arial" w:cs="Arial"/>
                  <w:sz w:val="16"/>
                  <w:szCs w:val="16"/>
                  <w:lang w:eastAsia="de-DE"/>
                </w:rPr>
                <w:t>www.zumtobel.com</w:t>
              </w:r>
            </w:hyperlink>
          </w:p>
          <w:p w:rsidR="00993570" w:rsidRDefault="00993570">
            <w:pPr>
              <w:spacing w:after="0" w:line="240" w:lineRule="auto"/>
              <w:ind w:right="23"/>
              <w:rPr>
                <w:rFonts w:ascii="Arial" w:eastAsia="Calibri" w:hAnsi="Arial" w:cs="Arial"/>
                <w:bCs/>
                <w:sz w:val="16"/>
                <w:szCs w:val="16"/>
                <w:lang w:val="pt-BR" w:eastAsia="de-DE"/>
              </w:rPr>
            </w:pPr>
          </w:p>
        </w:tc>
        <w:tc>
          <w:tcPr>
            <w:tcW w:w="2977" w:type="dxa"/>
          </w:tcPr>
          <w:p w:rsidR="00993570" w:rsidRDefault="00993570">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Zumtobel Lumière Sarl</w:t>
            </w:r>
          </w:p>
          <w:p w:rsidR="00993570" w:rsidRDefault="00993570">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Gilles Bures</w:t>
            </w:r>
          </w:p>
          <w:p w:rsidR="00993570" w:rsidRDefault="00993570">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Field Marketing Manager France</w:t>
            </w:r>
          </w:p>
          <w:p w:rsidR="00993570" w:rsidRDefault="00993570">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10 rue d’ Uzès</w:t>
            </w:r>
          </w:p>
          <w:p w:rsidR="00993570" w:rsidRDefault="00993570">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F-75002 Paris</w:t>
            </w:r>
          </w:p>
          <w:p w:rsidR="00993570" w:rsidRDefault="00993570">
            <w:pPr>
              <w:spacing w:after="0" w:line="240" w:lineRule="auto"/>
              <w:ind w:right="23"/>
              <w:jc w:val="both"/>
              <w:rPr>
                <w:rFonts w:ascii="Arial" w:eastAsia="Calibri" w:hAnsi="Arial" w:cs="Arial"/>
                <w:bCs/>
                <w:sz w:val="16"/>
                <w:szCs w:val="16"/>
                <w:lang w:eastAsia="de-DE"/>
              </w:rPr>
            </w:pPr>
          </w:p>
          <w:p w:rsidR="00993570" w:rsidRDefault="00993570">
            <w:pPr>
              <w:spacing w:after="0" w:line="240" w:lineRule="auto"/>
              <w:ind w:right="23"/>
              <w:jc w:val="both"/>
              <w:rPr>
                <w:rFonts w:ascii="Arial" w:eastAsia="Calibri" w:hAnsi="Arial" w:cs="Arial"/>
                <w:bCs/>
                <w:sz w:val="16"/>
                <w:szCs w:val="16"/>
                <w:lang w:eastAsia="de-DE"/>
              </w:rPr>
            </w:pPr>
            <w:proofErr w:type="spellStart"/>
            <w:r>
              <w:rPr>
                <w:rFonts w:ascii="Arial" w:eastAsia="Calibri" w:hAnsi="Arial" w:cs="Arial"/>
                <w:sz w:val="16"/>
                <w:szCs w:val="16"/>
                <w:lang w:val="en-US"/>
              </w:rPr>
              <w:t>Tél</w:t>
            </w:r>
            <w:proofErr w:type="spellEnd"/>
            <w:r>
              <w:rPr>
                <w:rFonts w:ascii="Arial" w:eastAsia="Calibri" w:hAnsi="Arial" w:cs="Arial"/>
                <w:sz w:val="16"/>
                <w:szCs w:val="16"/>
                <w:lang w:val="en-US"/>
              </w:rPr>
              <w:t xml:space="preserve">.: </w:t>
            </w:r>
            <w:r>
              <w:rPr>
                <w:rFonts w:ascii="Arial" w:eastAsia="Calibri" w:hAnsi="Arial" w:cs="Arial"/>
                <w:bCs/>
                <w:sz w:val="16"/>
                <w:szCs w:val="16"/>
                <w:lang w:eastAsia="de-DE"/>
              </w:rPr>
              <w:t>+33 1 56 33 32 58</w:t>
            </w:r>
          </w:p>
          <w:p w:rsidR="00993570" w:rsidRDefault="00993570">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GSM : +33 7 62 45 11 94</w:t>
            </w:r>
          </w:p>
          <w:p w:rsidR="00993570" w:rsidRDefault="00955EF6">
            <w:pPr>
              <w:spacing w:after="0" w:line="240" w:lineRule="auto"/>
              <w:ind w:right="23"/>
              <w:jc w:val="both"/>
              <w:rPr>
                <w:rFonts w:ascii="Arial" w:eastAsia="Calibri" w:hAnsi="Arial" w:cs="Arial"/>
                <w:bCs/>
                <w:sz w:val="16"/>
                <w:szCs w:val="16"/>
                <w:lang w:eastAsia="de-DE"/>
              </w:rPr>
            </w:pPr>
            <w:hyperlink r:id="rId22" w:history="1">
              <w:r w:rsidR="00993570">
                <w:rPr>
                  <w:rStyle w:val="Hyperlink"/>
                  <w:rFonts w:ascii="Arial" w:eastAsia="Calibri" w:hAnsi="Arial" w:cs="Arial"/>
                  <w:bCs/>
                  <w:sz w:val="16"/>
                  <w:szCs w:val="16"/>
                  <w:lang w:eastAsia="de-DE"/>
                </w:rPr>
                <w:t>gilles.bures@zumtobelgroup.com</w:t>
              </w:r>
            </w:hyperlink>
          </w:p>
          <w:p w:rsidR="00993570" w:rsidRDefault="00993570">
            <w:pPr>
              <w:spacing w:after="0" w:line="240" w:lineRule="auto"/>
              <w:ind w:right="23"/>
              <w:jc w:val="both"/>
              <w:rPr>
                <w:rFonts w:ascii="Arial" w:eastAsia="Calibri" w:hAnsi="Arial" w:cs="Arial"/>
                <w:bCs/>
                <w:sz w:val="16"/>
                <w:szCs w:val="16"/>
                <w:lang w:eastAsia="de-DE"/>
              </w:rPr>
            </w:pPr>
          </w:p>
          <w:p w:rsidR="00993570" w:rsidRDefault="00955EF6">
            <w:pPr>
              <w:spacing w:after="0" w:line="240" w:lineRule="auto"/>
              <w:ind w:right="23"/>
              <w:jc w:val="both"/>
              <w:rPr>
                <w:rFonts w:ascii="Arial" w:eastAsia="Calibri" w:hAnsi="Arial" w:cs="Arial"/>
                <w:bCs/>
                <w:sz w:val="16"/>
                <w:szCs w:val="16"/>
                <w:lang w:eastAsia="de-DE"/>
              </w:rPr>
            </w:pPr>
            <w:hyperlink r:id="rId23" w:history="1">
              <w:r w:rsidR="00993570">
                <w:rPr>
                  <w:rStyle w:val="Hyperlink"/>
                  <w:rFonts w:ascii="Arial" w:eastAsia="Calibri" w:hAnsi="Arial" w:cs="Arial"/>
                  <w:bCs/>
                  <w:sz w:val="16"/>
                  <w:szCs w:val="16"/>
                  <w:lang w:eastAsia="de-DE"/>
                </w:rPr>
                <w:t>www.zumtobel.fr</w:t>
              </w:r>
            </w:hyperlink>
          </w:p>
          <w:p w:rsidR="00993570" w:rsidRDefault="00993570">
            <w:pPr>
              <w:spacing w:after="0" w:line="240" w:lineRule="auto"/>
              <w:ind w:right="23"/>
              <w:jc w:val="both"/>
              <w:rPr>
                <w:rFonts w:ascii="Arial" w:eastAsia="Calibri" w:hAnsi="Arial" w:cs="Arial"/>
                <w:bCs/>
                <w:sz w:val="16"/>
                <w:szCs w:val="16"/>
                <w:lang w:eastAsia="de-DE"/>
              </w:rPr>
            </w:pPr>
          </w:p>
        </w:tc>
        <w:tc>
          <w:tcPr>
            <w:tcW w:w="3077" w:type="dxa"/>
          </w:tcPr>
          <w:p w:rsidR="00993570" w:rsidRDefault="00993570">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N.V. Zumtobel Lighting S.A.</w:t>
            </w:r>
          </w:p>
          <w:p w:rsidR="00993570" w:rsidRDefault="00993570">
            <w:pPr>
              <w:spacing w:after="0" w:line="240" w:lineRule="auto"/>
              <w:ind w:right="23"/>
              <w:rPr>
                <w:rFonts w:ascii="Arial" w:hAnsi="Arial" w:cs="Arial"/>
                <w:color w:val="333333"/>
                <w:sz w:val="16"/>
                <w:szCs w:val="16"/>
                <w:shd w:val="clear" w:color="auto" w:fill="FFFFFF"/>
                <w:lang w:val="nl-BE" w:eastAsia="nl-BE" w:bidi="nl-BE"/>
              </w:rPr>
            </w:pPr>
            <w:r>
              <w:rPr>
                <w:rFonts w:ascii="Arial" w:eastAsia="Calibri" w:hAnsi="Arial" w:cs="Arial"/>
                <w:bCs/>
                <w:sz w:val="16"/>
                <w:szCs w:val="16"/>
                <w:lang w:eastAsia="de-DE"/>
              </w:rPr>
              <w:t>Jacques Brouhier</w:t>
            </w:r>
            <w:r>
              <w:rPr>
                <w:rFonts w:ascii="Arial" w:eastAsia="Calibri" w:hAnsi="Arial" w:cs="Arial"/>
                <w:bCs/>
                <w:sz w:val="16"/>
                <w:szCs w:val="16"/>
                <w:lang w:eastAsia="de-DE"/>
              </w:rPr>
              <w:br/>
              <w:t>Marketing Manager Benelux</w:t>
            </w:r>
            <w:r>
              <w:rPr>
                <w:rFonts w:ascii="Arial" w:eastAsia="Calibri" w:hAnsi="Arial" w:cs="Arial"/>
                <w:bCs/>
                <w:sz w:val="16"/>
                <w:szCs w:val="16"/>
                <w:lang w:eastAsia="de-DE"/>
              </w:rPr>
              <w:br/>
            </w:r>
            <w:proofErr w:type="spellStart"/>
            <w:r>
              <w:rPr>
                <w:rFonts w:ascii="Arial" w:eastAsia="Calibri" w:hAnsi="Arial" w:cs="Arial"/>
                <w:bCs/>
                <w:sz w:val="16"/>
                <w:szCs w:val="16"/>
                <w:lang w:eastAsia="de-DE"/>
              </w:rPr>
              <w:t>Rijksweg</w:t>
            </w:r>
            <w:proofErr w:type="spellEnd"/>
            <w:r>
              <w:rPr>
                <w:rFonts w:ascii="Arial" w:eastAsia="Calibri" w:hAnsi="Arial" w:cs="Arial"/>
                <w:bCs/>
                <w:sz w:val="16"/>
                <w:szCs w:val="16"/>
                <w:lang w:eastAsia="de-DE"/>
              </w:rPr>
              <w:t xml:space="preserve"> 47</w:t>
            </w:r>
            <w:r>
              <w:rPr>
                <w:rFonts w:ascii="Arial" w:eastAsia="Calibri" w:hAnsi="Arial" w:cs="Arial"/>
                <w:bCs/>
                <w:sz w:val="16"/>
                <w:szCs w:val="16"/>
                <w:lang w:eastAsia="de-DE"/>
              </w:rPr>
              <w:br/>
            </w:r>
            <w:proofErr w:type="spellStart"/>
            <w:r>
              <w:rPr>
                <w:rFonts w:ascii="Arial" w:eastAsia="Calibri" w:hAnsi="Arial" w:cs="Arial"/>
                <w:bCs/>
                <w:sz w:val="16"/>
                <w:szCs w:val="16"/>
                <w:lang w:eastAsia="de-DE"/>
              </w:rPr>
              <w:t>IndustriezonePuurs</w:t>
            </w:r>
            <w:proofErr w:type="spellEnd"/>
            <w:r>
              <w:rPr>
                <w:rFonts w:ascii="Arial" w:eastAsia="Calibri" w:hAnsi="Arial" w:cs="Arial"/>
                <w:bCs/>
                <w:sz w:val="16"/>
                <w:szCs w:val="16"/>
                <w:lang w:eastAsia="de-DE"/>
              </w:rPr>
              <w:t xml:space="preserve"> 442</w:t>
            </w:r>
            <w:r>
              <w:rPr>
                <w:rFonts w:ascii="Arial" w:eastAsia="Calibri" w:hAnsi="Arial" w:cs="Arial"/>
                <w:bCs/>
                <w:sz w:val="16"/>
                <w:szCs w:val="16"/>
                <w:lang w:eastAsia="de-DE"/>
              </w:rPr>
              <w:br/>
              <w:t>2870 Puurs</w:t>
            </w:r>
            <w:r>
              <w:rPr>
                <w:rFonts w:ascii="Arial" w:hAnsi="Arial" w:cs="Arial"/>
                <w:color w:val="333333"/>
                <w:sz w:val="16"/>
                <w:szCs w:val="16"/>
                <w:lang w:val="nl-BE" w:eastAsia="nl-BE" w:bidi="nl-BE"/>
              </w:rPr>
              <w:br/>
            </w:r>
            <w:r>
              <w:rPr>
                <w:rFonts w:ascii="Arial" w:hAnsi="Arial" w:cs="Arial"/>
                <w:color w:val="333333"/>
                <w:sz w:val="16"/>
                <w:szCs w:val="16"/>
                <w:lang w:val="nl-BE" w:eastAsia="nl-BE" w:bidi="nl-BE"/>
              </w:rPr>
              <w:br/>
            </w:r>
            <w:r w:rsidRPr="00993570">
              <w:rPr>
                <w:rFonts w:ascii="Arial" w:eastAsia="Calibri" w:hAnsi="Arial" w:cs="Arial"/>
                <w:sz w:val="16"/>
                <w:szCs w:val="16"/>
              </w:rPr>
              <w:t xml:space="preserve">Tél.: </w:t>
            </w:r>
            <w:r>
              <w:rPr>
                <w:rFonts w:ascii="Arial" w:hAnsi="Arial" w:cs="Arial"/>
                <w:sz w:val="16"/>
                <w:szCs w:val="16"/>
                <w:shd w:val="clear" w:color="auto" w:fill="FFFFFF"/>
                <w:lang w:val="nl-BE" w:eastAsia="nl-BE" w:bidi="nl-BE"/>
              </w:rPr>
              <w:t>+32/(0)3/860.93.93</w:t>
            </w:r>
          </w:p>
          <w:p w:rsidR="00993570" w:rsidRDefault="00955EF6">
            <w:pPr>
              <w:spacing w:after="0" w:line="240" w:lineRule="auto"/>
              <w:ind w:right="23"/>
              <w:rPr>
                <w:rFonts w:ascii="Arial" w:hAnsi="Arial" w:cs="Arial"/>
                <w:color w:val="0000FF"/>
                <w:sz w:val="16"/>
                <w:u w:val="single"/>
                <w:lang w:val="nl-BE" w:eastAsia="nl-BE" w:bidi="nl-BE"/>
              </w:rPr>
            </w:pPr>
            <w:hyperlink r:id="rId24" w:history="1">
              <w:r w:rsidR="00993570">
                <w:rPr>
                  <w:rStyle w:val="Hyperlink"/>
                  <w:rFonts w:ascii="Arial" w:hAnsi="Arial" w:cs="Arial"/>
                  <w:sz w:val="16"/>
                  <w:lang w:val="nl-BE" w:eastAsia="nl-BE" w:bidi="nl-BE"/>
                </w:rPr>
                <w:t>jacques.brouhier@zumtobelgroup.com</w:t>
              </w:r>
            </w:hyperlink>
          </w:p>
          <w:p w:rsidR="00993570" w:rsidRDefault="00993570">
            <w:pPr>
              <w:spacing w:after="0" w:line="240" w:lineRule="auto"/>
              <w:ind w:right="23"/>
              <w:rPr>
                <w:rFonts w:ascii="Arial" w:hAnsi="Arial" w:cs="Arial"/>
                <w:color w:val="333333"/>
                <w:sz w:val="16"/>
                <w:szCs w:val="16"/>
                <w:lang w:val="nl-BE" w:eastAsia="nl-BE" w:bidi="nl-BE"/>
              </w:rPr>
            </w:pPr>
            <w:r>
              <w:rPr>
                <w:rFonts w:ascii="Arial" w:hAnsi="Arial" w:cs="Arial"/>
                <w:color w:val="333333"/>
                <w:sz w:val="16"/>
                <w:szCs w:val="16"/>
                <w:lang w:val="nl-BE" w:eastAsia="nl-BE" w:bidi="nl-BE"/>
              </w:rPr>
              <w:br/>
            </w:r>
            <w:hyperlink r:id="rId25" w:history="1">
              <w:r>
                <w:rPr>
                  <w:rStyle w:val="Hyperlink"/>
                  <w:rFonts w:ascii="Arial" w:hAnsi="Arial" w:cs="Arial"/>
                  <w:sz w:val="16"/>
                  <w:lang w:val="nl-BE" w:eastAsia="nl-BE" w:bidi="nl-BE"/>
                </w:rPr>
                <w:t>www.zumtobel.be</w:t>
              </w:r>
            </w:hyperlink>
            <w:r>
              <w:rPr>
                <w:rFonts w:ascii="Arial" w:hAnsi="Arial" w:cs="Arial"/>
                <w:color w:val="333333"/>
                <w:sz w:val="16"/>
                <w:szCs w:val="16"/>
                <w:lang w:val="nl-BE" w:eastAsia="nl-BE" w:bidi="nl-BE"/>
              </w:rPr>
              <w:br/>
            </w:r>
            <w:hyperlink r:id="rId26" w:history="1">
              <w:r>
                <w:rPr>
                  <w:rStyle w:val="Hyperlink"/>
                  <w:rFonts w:ascii="Arial" w:hAnsi="Arial" w:cs="Arial"/>
                  <w:sz w:val="16"/>
                  <w:lang w:val="nl-BE" w:eastAsia="nl-BE" w:bidi="nl-BE"/>
                </w:rPr>
                <w:t>www.zumtobel.nl</w:t>
              </w:r>
            </w:hyperlink>
          </w:p>
          <w:p w:rsidR="00993570" w:rsidRDefault="00955EF6">
            <w:pPr>
              <w:spacing w:after="0" w:line="240" w:lineRule="auto"/>
              <w:ind w:right="23"/>
              <w:rPr>
                <w:rFonts w:ascii="Arial" w:hAnsi="Arial" w:cs="Arial"/>
                <w:color w:val="333333"/>
                <w:sz w:val="16"/>
                <w:szCs w:val="16"/>
                <w:lang w:val="nl-BE" w:eastAsia="nl-BE" w:bidi="nl-BE"/>
              </w:rPr>
            </w:pPr>
            <w:hyperlink r:id="rId27" w:history="1">
              <w:r w:rsidR="00993570">
                <w:rPr>
                  <w:rStyle w:val="Hyperlink"/>
                  <w:rFonts w:ascii="Arial" w:hAnsi="Arial" w:cs="Arial"/>
                  <w:sz w:val="16"/>
                  <w:lang w:val="nl-BE" w:eastAsia="nl-BE" w:bidi="nl-BE"/>
                </w:rPr>
                <w:t>www.zumtobel.lu</w:t>
              </w:r>
            </w:hyperlink>
          </w:p>
          <w:p w:rsidR="00993570" w:rsidRDefault="00993570">
            <w:pPr>
              <w:spacing w:after="0" w:line="240" w:lineRule="auto"/>
              <w:ind w:right="23"/>
              <w:jc w:val="both"/>
              <w:rPr>
                <w:rFonts w:ascii="Arial" w:eastAsia="Calibri" w:hAnsi="Arial" w:cs="Arial"/>
                <w:bCs/>
                <w:sz w:val="16"/>
                <w:szCs w:val="16"/>
                <w:lang w:val="nl-BE" w:eastAsia="de-DE"/>
              </w:rPr>
            </w:pPr>
          </w:p>
        </w:tc>
      </w:tr>
    </w:tbl>
    <w:p w:rsidR="0005619D" w:rsidRPr="00392D90" w:rsidRDefault="00413E81" w:rsidP="0005619D">
      <w:pPr>
        <w:spacing w:line="360" w:lineRule="auto"/>
        <w:rPr>
          <w:rFonts w:ascii="Arial" w:hAnsi="Arial" w:cs="Arial"/>
          <w:b/>
          <w:sz w:val="20"/>
          <w:szCs w:val="20"/>
        </w:rPr>
      </w:pPr>
      <w:r>
        <w:rPr>
          <w:rFonts w:ascii="Arial" w:hAnsi="Arial" w:cs="Arial"/>
          <w:sz w:val="20"/>
          <w:szCs w:val="20"/>
        </w:rPr>
        <w:br/>
      </w:r>
      <w:r>
        <w:rPr>
          <w:rFonts w:ascii="Arial" w:hAnsi="Arial"/>
          <w:b/>
          <w:sz w:val="20"/>
        </w:rPr>
        <w:t xml:space="preserve">Distribution en </w:t>
      </w:r>
      <w:r w:rsidR="00993570">
        <w:rPr>
          <w:rFonts w:ascii="Arial" w:hAnsi="Arial"/>
          <w:b/>
          <w:sz w:val="20"/>
        </w:rPr>
        <w:t>France</w:t>
      </w:r>
      <w:r>
        <w:rPr>
          <w:rFonts w:ascii="Arial" w:hAnsi="Arial"/>
          <w:b/>
          <w:sz w:val="20"/>
        </w:rPr>
        <w:t>, Suisse</w:t>
      </w:r>
      <w:r w:rsidR="00993570">
        <w:rPr>
          <w:rFonts w:ascii="Arial" w:hAnsi="Arial"/>
          <w:b/>
          <w:sz w:val="20"/>
        </w:rPr>
        <w:t xml:space="preserve"> et Benelux</w:t>
      </w:r>
      <w:r>
        <w:rPr>
          <w:rFonts w:ascii="Arial" w:hAnsi="Arial"/>
          <w:b/>
          <w:sz w:val="20"/>
        </w:rPr>
        <w:t>:</w:t>
      </w:r>
    </w:p>
    <w:tbl>
      <w:tblPr>
        <w:tblStyle w:val="TableGrid"/>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993570" w:rsidTr="00862435">
        <w:tc>
          <w:tcPr>
            <w:tcW w:w="2973" w:type="dxa"/>
          </w:tcPr>
          <w:p w:rsidR="00993570" w:rsidRPr="00993570" w:rsidRDefault="00993570" w:rsidP="00993570">
            <w:pPr>
              <w:spacing w:after="0" w:line="240" w:lineRule="auto"/>
              <w:ind w:right="23"/>
              <w:rPr>
                <w:rFonts w:ascii="Arial" w:hAnsi="Arial" w:cs="Arial"/>
                <w:sz w:val="16"/>
                <w:szCs w:val="24"/>
              </w:rPr>
            </w:pPr>
            <w:r w:rsidRPr="00993570">
              <w:rPr>
                <w:rFonts w:ascii="Arial" w:eastAsia="Calibri" w:hAnsi="Arial" w:cs="Arial"/>
                <w:sz w:val="16"/>
                <w:szCs w:val="16"/>
                <w:lang w:eastAsia="de-DE"/>
              </w:rPr>
              <w:t>Zumtobel Lumière Sarl</w:t>
            </w:r>
            <w:r w:rsidRPr="00993570">
              <w:rPr>
                <w:rFonts w:ascii="Arial" w:eastAsia="Calibri" w:hAnsi="Arial" w:cs="Arial"/>
                <w:sz w:val="16"/>
                <w:szCs w:val="16"/>
                <w:lang w:eastAsia="de-DE"/>
              </w:rPr>
              <w:br/>
              <w:t xml:space="preserve">10 rue </w:t>
            </w:r>
            <w:proofErr w:type="gramStart"/>
            <w:r w:rsidRPr="00993570">
              <w:rPr>
                <w:rFonts w:ascii="Arial" w:eastAsia="Calibri" w:hAnsi="Arial" w:cs="Arial"/>
                <w:sz w:val="16"/>
                <w:szCs w:val="16"/>
                <w:lang w:eastAsia="de-DE"/>
              </w:rPr>
              <w:t>d’ Uzès</w:t>
            </w:r>
            <w:proofErr w:type="gramEnd"/>
            <w:r w:rsidRPr="00993570">
              <w:rPr>
                <w:rFonts w:ascii="Arial" w:eastAsia="Calibri" w:hAnsi="Arial" w:cs="Arial"/>
                <w:sz w:val="16"/>
                <w:szCs w:val="16"/>
                <w:lang w:eastAsia="de-DE"/>
              </w:rPr>
              <w:br/>
              <w:t>F-75002 Paris</w:t>
            </w:r>
            <w:r w:rsidRPr="00993570">
              <w:rPr>
                <w:rFonts w:ascii="Arial" w:hAnsi="Arial" w:cs="Arial"/>
                <w:sz w:val="16"/>
                <w:szCs w:val="24"/>
              </w:rPr>
              <w:br/>
            </w:r>
            <w:r w:rsidRPr="00993570">
              <w:rPr>
                <w:rFonts w:ascii="Arial" w:hAnsi="Arial" w:cs="Arial"/>
                <w:sz w:val="16"/>
                <w:szCs w:val="24"/>
              </w:rPr>
              <w:br/>
            </w:r>
            <w:r w:rsidRPr="00993570">
              <w:rPr>
                <w:rFonts w:ascii="Arial" w:hAnsi="Arial" w:cs="Arial"/>
                <w:sz w:val="16"/>
                <w:szCs w:val="24"/>
              </w:rPr>
              <w:br/>
            </w:r>
            <w:r w:rsidRPr="00993570">
              <w:rPr>
                <w:rFonts w:ascii="Arial" w:eastAsia="Calibri" w:hAnsi="Arial" w:cs="Arial"/>
                <w:sz w:val="16"/>
                <w:szCs w:val="16"/>
              </w:rPr>
              <w:t>Tél.: +33 1 56 33 32 50</w:t>
            </w:r>
            <w:r w:rsidRPr="00993570">
              <w:rPr>
                <w:rFonts w:ascii="Arial" w:eastAsia="Calibri" w:hAnsi="Arial" w:cs="Arial"/>
                <w:sz w:val="16"/>
                <w:szCs w:val="16"/>
              </w:rPr>
              <w:br/>
              <w:t>Fax : +33 1 56 33 32 59</w:t>
            </w:r>
            <w:r w:rsidRPr="00993570">
              <w:rPr>
                <w:rFonts w:ascii="Arial" w:eastAsia="Calibri" w:hAnsi="Arial" w:cs="Arial"/>
                <w:sz w:val="16"/>
                <w:szCs w:val="16"/>
              </w:rPr>
              <w:br/>
            </w:r>
            <w:hyperlink r:id="rId28" w:history="1">
              <w:r w:rsidRPr="00993570">
                <w:rPr>
                  <w:rStyle w:val="Hyperlink"/>
                  <w:rFonts w:ascii="Arial" w:eastAsia="Calibri" w:hAnsi="Arial" w:cs="Arial"/>
                  <w:sz w:val="16"/>
                </w:rPr>
                <w:t>info@zumtobel.fr</w:t>
              </w:r>
            </w:hyperlink>
          </w:p>
          <w:p w:rsidR="00993570" w:rsidRDefault="00993570">
            <w:pPr>
              <w:spacing w:after="0" w:line="240" w:lineRule="auto"/>
              <w:ind w:right="23"/>
              <w:rPr>
                <w:rFonts w:ascii="Times New Roman" w:hAnsi="Times New Roman"/>
                <w:sz w:val="24"/>
                <w:szCs w:val="24"/>
              </w:rPr>
            </w:pPr>
          </w:p>
          <w:p w:rsidR="00993570" w:rsidRDefault="00955EF6" w:rsidP="00993570">
            <w:pPr>
              <w:spacing w:after="0" w:line="240" w:lineRule="auto"/>
              <w:ind w:right="23"/>
              <w:rPr>
                <w:rFonts w:ascii="Arial" w:eastAsia="Calibri" w:hAnsi="Arial" w:cs="Arial"/>
                <w:color w:val="0000FF"/>
                <w:sz w:val="16"/>
                <w:szCs w:val="16"/>
                <w:u w:val="single"/>
                <w:lang w:val="en-US"/>
              </w:rPr>
            </w:pPr>
            <w:hyperlink r:id="rId29" w:history="1">
              <w:r w:rsidR="00993570">
                <w:rPr>
                  <w:rStyle w:val="Hyperlink"/>
                  <w:rFonts w:ascii="Arial" w:eastAsia="Calibri" w:hAnsi="Arial" w:cs="Arial"/>
                  <w:sz w:val="16"/>
                </w:rPr>
                <w:t>www.zumtobel.fr</w:t>
              </w:r>
            </w:hyperlink>
          </w:p>
          <w:p w:rsidR="00993570" w:rsidRDefault="00993570">
            <w:pPr>
              <w:spacing w:line="360" w:lineRule="auto"/>
              <w:rPr>
                <w:rFonts w:ascii="Arial" w:hAnsi="Arial" w:cs="Arial"/>
                <w:b/>
                <w:sz w:val="20"/>
                <w:szCs w:val="20"/>
                <w:lang w:val="de-AT" w:eastAsia="en-US"/>
              </w:rPr>
            </w:pPr>
          </w:p>
        </w:tc>
        <w:tc>
          <w:tcPr>
            <w:tcW w:w="2974" w:type="dxa"/>
          </w:tcPr>
          <w:p w:rsidR="00993570" w:rsidRDefault="00993570" w:rsidP="00993570">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N.V. Zumtobel Lighting S.A.</w:t>
            </w:r>
            <w:r>
              <w:rPr>
                <w:rFonts w:ascii="Arial" w:eastAsia="Calibri" w:hAnsi="Arial" w:cs="Arial"/>
                <w:b/>
                <w:sz w:val="16"/>
                <w:szCs w:val="16"/>
                <w:lang w:val="en-US"/>
              </w:rPr>
              <w:br/>
            </w:r>
            <w:proofErr w:type="spellStart"/>
            <w:r>
              <w:rPr>
                <w:rFonts w:ascii="Arial" w:eastAsia="Calibri" w:hAnsi="Arial" w:cs="Arial"/>
                <w:sz w:val="16"/>
                <w:szCs w:val="16"/>
                <w:lang w:val="en-US"/>
              </w:rPr>
              <w:t>Rijksweg</w:t>
            </w:r>
            <w:proofErr w:type="spellEnd"/>
            <w:r>
              <w:rPr>
                <w:rFonts w:ascii="Arial" w:eastAsia="Calibri" w:hAnsi="Arial" w:cs="Arial"/>
                <w:sz w:val="16"/>
                <w:szCs w:val="16"/>
                <w:lang w:val="en-US"/>
              </w:rPr>
              <w:t xml:space="preserve"> 47 – </w:t>
            </w:r>
            <w:proofErr w:type="spellStart"/>
            <w:r>
              <w:rPr>
                <w:rFonts w:ascii="Arial" w:eastAsia="Calibri" w:hAnsi="Arial" w:cs="Arial"/>
                <w:sz w:val="16"/>
                <w:szCs w:val="16"/>
                <w:lang w:val="en-US"/>
              </w:rPr>
              <w:t>Industriezone</w:t>
            </w:r>
            <w:proofErr w:type="spellEnd"/>
            <w:r>
              <w:rPr>
                <w:rFonts w:ascii="Arial" w:eastAsia="Calibri" w:hAnsi="Arial" w:cs="Arial"/>
                <w:sz w:val="16"/>
                <w:szCs w:val="16"/>
                <w:lang w:val="en-US"/>
              </w:rPr>
              <w:t xml:space="preserve"> Puurs Nr. 442</w:t>
            </w:r>
          </w:p>
          <w:p w:rsidR="00993570" w:rsidRDefault="00993570" w:rsidP="00993570">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BE-2870 Puurs</w:t>
            </w:r>
          </w:p>
          <w:p w:rsidR="00993570" w:rsidRDefault="00993570" w:rsidP="00993570">
            <w:pPr>
              <w:spacing w:after="0" w:line="240" w:lineRule="auto"/>
              <w:ind w:right="23"/>
              <w:rPr>
                <w:rFonts w:ascii="Arial" w:eastAsia="Calibri" w:hAnsi="Arial" w:cs="Arial"/>
                <w:sz w:val="16"/>
                <w:szCs w:val="16"/>
                <w:lang w:val="en-US"/>
              </w:rPr>
            </w:pPr>
          </w:p>
          <w:p w:rsidR="00993570" w:rsidRDefault="00993570" w:rsidP="00993570">
            <w:pPr>
              <w:spacing w:after="0" w:line="240" w:lineRule="auto"/>
              <w:ind w:right="23"/>
              <w:rPr>
                <w:rFonts w:ascii="Arial" w:eastAsia="Calibri" w:hAnsi="Arial" w:cs="Arial"/>
                <w:sz w:val="16"/>
                <w:szCs w:val="16"/>
                <w:lang w:val="en-US"/>
              </w:rPr>
            </w:pPr>
            <w:proofErr w:type="spellStart"/>
            <w:r>
              <w:rPr>
                <w:rFonts w:ascii="Arial" w:eastAsia="Calibri" w:hAnsi="Arial" w:cs="Arial"/>
                <w:sz w:val="16"/>
                <w:szCs w:val="16"/>
                <w:lang w:val="en-US"/>
              </w:rPr>
              <w:t>Tél</w:t>
            </w:r>
            <w:proofErr w:type="spellEnd"/>
            <w:r>
              <w:rPr>
                <w:rFonts w:ascii="Arial" w:eastAsia="Calibri" w:hAnsi="Arial" w:cs="Arial"/>
                <w:sz w:val="16"/>
                <w:szCs w:val="16"/>
                <w:lang w:val="en-US"/>
              </w:rPr>
              <w:t>.: +32 3 860 93 93</w:t>
            </w:r>
          </w:p>
          <w:p w:rsidR="00993570" w:rsidRDefault="00993570" w:rsidP="00993570">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Fax : +32 3 886 25 00</w:t>
            </w:r>
          </w:p>
          <w:p w:rsidR="00993570" w:rsidRDefault="00955EF6" w:rsidP="00993570">
            <w:pPr>
              <w:tabs>
                <w:tab w:val="left" w:pos="1593"/>
              </w:tabs>
              <w:spacing w:after="0" w:line="240" w:lineRule="auto"/>
              <w:ind w:right="23"/>
              <w:rPr>
                <w:rFonts w:ascii="Times New Roman" w:hAnsi="Times New Roman"/>
                <w:sz w:val="24"/>
                <w:szCs w:val="24"/>
              </w:rPr>
            </w:pPr>
            <w:hyperlink r:id="rId30" w:history="1">
              <w:r w:rsidR="00993570">
                <w:rPr>
                  <w:rStyle w:val="Hyperlink"/>
                  <w:rFonts w:ascii="Arial" w:eastAsia="Calibri" w:hAnsi="Arial" w:cs="Arial"/>
                  <w:sz w:val="16"/>
                  <w:lang w:val="en-US"/>
                </w:rPr>
                <w:t>info@zumtobel.be</w:t>
              </w:r>
            </w:hyperlink>
            <w:r w:rsidR="00993570">
              <w:rPr>
                <w:rFonts w:ascii="Times New Roman" w:hAnsi="Times New Roman"/>
                <w:sz w:val="24"/>
                <w:szCs w:val="24"/>
              </w:rPr>
              <w:t xml:space="preserve"> </w:t>
            </w:r>
            <w:r w:rsidR="00993570">
              <w:rPr>
                <w:rFonts w:ascii="Times New Roman" w:hAnsi="Times New Roman"/>
                <w:sz w:val="24"/>
                <w:szCs w:val="24"/>
              </w:rPr>
              <w:tab/>
            </w:r>
          </w:p>
          <w:p w:rsidR="00993570" w:rsidRDefault="00955EF6" w:rsidP="00993570">
            <w:pPr>
              <w:tabs>
                <w:tab w:val="left" w:pos="1593"/>
              </w:tabs>
              <w:spacing w:after="0" w:line="240" w:lineRule="auto"/>
              <w:ind w:right="23"/>
              <w:rPr>
                <w:rFonts w:ascii="Times New Roman" w:hAnsi="Times New Roman"/>
                <w:sz w:val="24"/>
                <w:szCs w:val="24"/>
              </w:rPr>
            </w:pPr>
            <w:hyperlink r:id="rId31" w:history="1">
              <w:r w:rsidR="00993570">
                <w:rPr>
                  <w:rStyle w:val="Hyperlink"/>
                  <w:rFonts w:ascii="Arial" w:eastAsia="Calibri" w:hAnsi="Arial" w:cs="Arial"/>
                  <w:sz w:val="16"/>
                </w:rPr>
                <w:t>info@zumtobel.lu</w:t>
              </w:r>
            </w:hyperlink>
          </w:p>
          <w:p w:rsidR="00993570" w:rsidRDefault="00993570" w:rsidP="00993570">
            <w:pPr>
              <w:tabs>
                <w:tab w:val="left" w:pos="1593"/>
              </w:tabs>
              <w:spacing w:after="0" w:line="240" w:lineRule="auto"/>
              <w:ind w:right="23"/>
              <w:rPr>
                <w:rFonts w:ascii="Arial" w:eastAsia="Calibri" w:hAnsi="Arial" w:cs="Arial"/>
                <w:sz w:val="16"/>
                <w:szCs w:val="16"/>
              </w:rPr>
            </w:pPr>
          </w:p>
          <w:p w:rsidR="00993570" w:rsidRDefault="00955EF6" w:rsidP="00993570">
            <w:pPr>
              <w:tabs>
                <w:tab w:val="left" w:pos="1593"/>
              </w:tabs>
              <w:spacing w:after="0" w:line="240" w:lineRule="auto"/>
              <w:ind w:right="23"/>
              <w:rPr>
                <w:rFonts w:ascii="Times New Roman" w:hAnsi="Times New Roman"/>
                <w:sz w:val="24"/>
                <w:szCs w:val="24"/>
              </w:rPr>
            </w:pPr>
            <w:hyperlink r:id="rId32" w:history="1">
              <w:r w:rsidR="00993570">
                <w:rPr>
                  <w:rStyle w:val="Hyperlink"/>
                  <w:rFonts w:ascii="Arial" w:eastAsia="Calibri" w:hAnsi="Arial" w:cs="Arial"/>
                  <w:sz w:val="16"/>
                </w:rPr>
                <w:t>www.zumtobel.be</w:t>
              </w:r>
            </w:hyperlink>
            <w:r w:rsidR="00993570">
              <w:rPr>
                <w:rFonts w:ascii="Times New Roman" w:hAnsi="Times New Roman"/>
                <w:sz w:val="24"/>
                <w:szCs w:val="24"/>
              </w:rPr>
              <w:tab/>
            </w:r>
          </w:p>
          <w:p w:rsidR="00993570" w:rsidRDefault="00955EF6" w:rsidP="00993570">
            <w:pPr>
              <w:tabs>
                <w:tab w:val="left" w:pos="1593"/>
              </w:tabs>
              <w:spacing w:after="0" w:line="240" w:lineRule="auto"/>
              <w:ind w:right="23"/>
              <w:rPr>
                <w:rFonts w:ascii="Arial" w:eastAsia="Calibri" w:hAnsi="Arial" w:cs="Arial"/>
                <w:sz w:val="16"/>
                <w:szCs w:val="16"/>
              </w:rPr>
            </w:pPr>
            <w:hyperlink r:id="rId33" w:history="1">
              <w:r w:rsidR="00993570">
                <w:rPr>
                  <w:rStyle w:val="Hyperlink"/>
                  <w:rFonts w:ascii="Arial" w:eastAsia="Calibri" w:hAnsi="Arial" w:cs="Arial"/>
                  <w:sz w:val="16"/>
                </w:rPr>
                <w:t>www.zumtobel.lu</w:t>
              </w:r>
            </w:hyperlink>
          </w:p>
          <w:p w:rsidR="00993570" w:rsidRDefault="00993570" w:rsidP="00993570">
            <w:pPr>
              <w:spacing w:line="360" w:lineRule="auto"/>
              <w:ind w:right="23"/>
              <w:rPr>
                <w:rFonts w:ascii="Arial" w:hAnsi="Arial" w:cs="Arial"/>
                <w:b/>
                <w:sz w:val="20"/>
                <w:szCs w:val="20"/>
                <w:lang w:val="de-AT" w:eastAsia="en-US"/>
              </w:rPr>
            </w:pPr>
          </w:p>
        </w:tc>
        <w:tc>
          <w:tcPr>
            <w:tcW w:w="2974" w:type="dxa"/>
          </w:tcPr>
          <w:p w:rsidR="00993570" w:rsidRDefault="00993570" w:rsidP="00993570">
            <w:pPr>
              <w:spacing w:after="0" w:line="240" w:lineRule="auto"/>
              <w:ind w:right="23"/>
              <w:rPr>
                <w:rFonts w:ascii="Arial" w:eastAsia="Calibri" w:hAnsi="Arial" w:cs="Arial"/>
                <w:sz w:val="16"/>
                <w:szCs w:val="16"/>
              </w:rPr>
            </w:pPr>
            <w:r>
              <w:rPr>
                <w:rFonts w:ascii="Arial" w:hAnsi="Arial"/>
                <w:sz w:val="16"/>
                <w:szCs w:val="24"/>
              </w:rPr>
              <w:t>Zumtobel Licht AG</w:t>
            </w:r>
          </w:p>
          <w:p w:rsidR="00993570" w:rsidRDefault="00993570" w:rsidP="00993570">
            <w:pPr>
              <w:spacing w:after="0" w:line="240" w:lineRule="auto"/>
              <w:ind w:right="23"/>
              <w:rPr>
                <w:rFonts w:ascii="Arial" w:eastAsia="Calibri" w:hAnsi="Arial" w:cs="Arial"/>
                <w:sz w:val="16"/>
                <w:szCs w:val="16"/>
              </w:rPr>
            </w:pPr>
            <w:proofErr w:type="spellStart"/>
            <w:r>
              <w:rPr>
                <w:rFonts w:ascii="Arial" w:hAnsi="Arial"/>
                <w:sz w:val="16"/>
                <w:szCs w:val="24"/>
              </w:rPr>
              <w:t>Thurgauerstrasse</w:t>
            </w:r>
            <w:proofErr w:type="spellEnd"/>
            <w:r>
              <w:rPr>
                <w:rFonts w:ascii="Arial" w:hAnsi="Arial"/>
                <w:sz w:val="16"/>
                <w:szCs w:val="24"/>
              </w:rPr>
              <w:t xml:space="preserve"> 39</w:t>
            </w:r>
          </w:p>
          <w:p w:rsidR="00993570" w:rsidRDefault="00993570" w:rsidP="00993570">
            <w:pPr>
              <w:spacing w:after="0" w:line="240" w:lineRule="auto"/>
              <w:ind w:right="23"/>
              <w:rPr>
                <w:rFonts w:ascii="Arial" w:eastAsia="Calibri" w:hAnsi="Arial" w:cs="Arial"/>
                <w:sz w:val="16"/>
                <w:szCs w:val="16"/>
              </w:rPr>
            </w:pPr>
            <w:r>
              <w:rPr>
                <w:rFonts w:ascii="Arial" w:hAnsi="Arial"/>
                <w:sz w:val="16"/>
                <w:szCs w:val="24"/>
              </w:rPr>
              <w:t>CH-8050 Zurich</w:t>
            </w:r>
          </w:p>
          <w:p w:rsidR="00993570" w:rsidRDefault="00993570" w:rsidP="00993570">
            <w:pPr>
              <w:spacing w:after="0" w:line="240" w:lineRule="auto"/>
              <w:ind w:right="23"/>
              <w:rPr>
                <w:rFonts w:ascii="Arial" w:eastAsia="Calibri" w:hAnsi="Arial" w:cs="Arial"/>
                <w:sz w:val="16"/>
                <w:szCs w:val="16"/>
              </w:rPr>
            </w:pPr>
          </w:p>
          <w:p w:rsidR="00993570" w:rsidRDefault="00993570" w:rsidP="00993570">
            <w:pPr>
              <w:spacing w:after="0" w:line="240" w:lineRule="auto"/>
              <w:ind w:right="23"/>
              <w:rPr>
                <w:rFonts w:ascii="Arial" w:eastAsia="Calibri" w:hAnsi="Arial" w:cs="Arial"/>
                <w:sz w:val="16"/>
                <w:szCs w:val="16"/>
              </w:rPr>
            </w:pPr>
          </w:p>
          <w:p w:rsidR="00993570" w:rsidRDefault="00993570" w:rsidP="00993570">
            <w:pPr>
              <w:spacing w:after="0" w:line="240" w:lineRule="auto"/>
              <w:ind w:right="23"/>
              <w:rPr>
                <w:rFonts w:ascii="Arial" w:eastAsia="Calibri" w:hAnsi="Arial" w:cs="Arial"/>
                <w:sz w:val="16"/>
                <w:szCs w:val="16"/>
              </w:rPr>
            </w:pPr>
            <w:r>
              <w:rPr>
                <w:rFonts w:ascii="Arial" w:hAnsi="Arial"/>
                <w:sz w:val="16"/>
                <w:szCs w:val="24"/>
              </w:rPr>
              <w:t>Tél. : +41-44-30535-35</w:t>
            </w:r>
          </w:p>
          <w:p w:rsidR="00993570" w:rsidRDefault="00993570" w:rsidP="00993570">
            <w:pPr>
              <w:spacing w:after="0" w:line="240" w:lineRule="auto"/>
              <w:ind w:right="23"/>
              <w:rPr>
                <w:rFonts w:ascii="Arial" w:hAnsi="Arial"/>
                <w:sz w:val="16"/>
                <w:szCs w:val="24"/>
              </w:rPr>
            </w:pPr>
            <w:r>
              <w:rPr>
                <w:rFonts w:ascii="Arial" w:hAnsi="Arial"/>
                <w:sz w:val="16"/>
                <w:szCs w:val="24"/>
              </w:rPr>
              <w:t>Fax : +41 44 305 35 36</w:t>
            </w:r>
          </w:p>
          <w:p w:rsidR="00993570" w:rsidRDefault="00955EF6" w:rsidP="00993570">
            <w:pPr>
              <w:spacing w:after="0" w:line="240" w:lineRule="auto"/>
              <w:ind w:right="23"/>
              <w:rPr>
                <w:rFonts w:ascii="Arial" w:hAnsi="Arial"/>
                <w:color w:val="0000FF"/>
                <w:sz w:val="16"/>
                <w:szCs w:val="24"/>
                <w:u w:val="single"/>
              </w:rPr>
            </w:pPr>
            <w:hyperlink r:id="rId34" w:history="1">
              <w:r w:rsidR="00993570">
                <w:rPr>
                  <w:rStyle w:val="Hyperlink"/>
                  <w:rFonts w:ascii="Arial" w:hAnsi="Arial"/>
                  <w:sz w:val="16"/>
                  <w:szCs w:val="24"/>
                </w:rPr>
                <w:t>info@zumtobel.ch</w:t>
              </w:r>
            </w:hyperlink>
          </w:p>
          <w:p w:rsidR="00993570" w:rsidRDefault="00993570" w:rsidP="00993570">
            <w:pPr>
              <w:spacing w:after="0" w:line="240" w:lineRule="auto"/>
              <w:ind w:right="23"/>
              <w:rPr>
                <w:rFonts w:ascii="Arial" w:hAnsi="Arial"/>
                <w:color w:val="0000FF"/>
                <w:sz w:val="16"/>
                <w:szCs w:val="24"/>
                <w:u w:val="single"/>
              </w:rPr>
            </w:pPr>
          </w:p>
          <w:p w:rsidR="00993570" w:rsidRDefault="00993570" w:rsidP="00993570">
            <w:pPr>
              <w:spacing w:after="0" w:line="240" w:lineRule="auto"/>
              <w:ind w:right="23"/>
              <w:rPr>
                <w:rFonts w:ascii="Arial" w:hAnsi="Arial"/>
                <w:color w:val="0000FF"/>
                <w:sz w:val="16"/>
                <w:szCs w:val="24"/>
                <w:u w:val="single"/>
              </w:rPr>
            </w:pPr>
          </w:p>
          <w:p w:rsidR="00993570" w:rsidRDefault="00955EF6" w:rsidP="00993570">
            <w:pPr>
              <w:spacing w:after="0" w:line="240" w:lineRule="auto"/>
              <w:ind w:right="23"/>
              <w:rPr>
                <w:rFonts w:ascii="Arial" w:eastAsia="Calibri" w:hAnsi="Arial" w:cs="Arial"/>
                <w:sz w:val="16"/>
                <w:szCs w:val="16"/>
              </w:rPr>
            </w:pPr>
            <w:hyperlink r:id="rId35" w:history="1">
              <w:r w:rsidR="00993570">
                <w:rPr>
                  <w:rStyle w:val="Hyperlink"/>
                  <w:rFonts w:ascii="Arial" w:hAnsi="Arial"/>
                  <w:sz w:val="16"/>
                  <w:szCs w:val="24"/>
                </w:rPr>
                <w:t>www.zumtobel.ch</w:t>
              </w:r>
            </w:hyperlink>
          </w:p>
          <w:p w:rsidR="00993570" w:rsidRDefault="00993570" w:rsidP="00993570">
            <w:pPr>
              <w:spacing w:line="360" w:lineRule="auto"/>
              <w:ind w:right="23"/>
              <w:rPr>
                <w:rFonts w:ascii="Arial" w:hAnsi="Arial" w:cs="Arial"/>
                <w:b/>
                <w:sz w:val="20"/>
                <w:szCs w:val="20"/>
                <w:lang w:eastAsia="en-US"/>
              </w:rPr>
            </w:pPr>
          </w:p>
        </w:tc>
      </w:tr>
    </w:tbl>
    <w:p w:rsidR="00413E81" w:rsidRDefault="00413E81" w:rsidP="0005619D">
      <w:pPr>
        <w:spacing w:line="360" w:lineRule="auto"/>
        <w:rPr>
          <w:rFonts w:ascii="Arial" w:hAnsi="Arial" w:cs="Arial"/>
          <w:sz w:val="20"/>
          <w:szCs w:val="20"/>
        </w:rPr>
      </w:pPr>
    </w:p>
    <w:p w:rsidR="0044175A" w:rsidRPr="005C7FA7" w:rsidRDefault="0044175A" w:rsidP="00413E81">
      <w:pPr>
        <w:spacing w:line="360" w:lineRule="auto"/>
        <w:jc w:val="both"/>
        <w:rPr>
          <w:rFonts w:ascii="Arial" w:hAnsi="Arial" w:cs="Arial"/>
          <w:sz w:val="20"/>
          <w:szCs w:val="20"/>
        </w:rPr>
      </w:pPr>
    </w:p>
    <w:p w:rsidR="00413E81" w:rsidRPr="00436AD9" w:rsidRDefault="00413E81" w:rsidP="00413E81">
      <w:pPr>
        <w:spacing w:after="120"/>
        <w:jc w:val="both"/>
        <w:rPr>
          <w:rFonts w:ascii="Arial" w:hAnsi="Arial" w:cs="Arial"/>
          <w:b/>
          <w:sz w:val="16"/>
          <w:szCs w:val="16"/>
        </w:rPr>
      </w:pPr>
      <w:r>
        <w:rPr>
          <w:rFonts w:ascii="Arial" w:hAnsi="Arial"/>
          <w:b/>
          <w:sz w:val="16"/>
        </w:rPr>
        <w:t>Zumtobel</w:t>
      </w:r>
    </w:p>
    <w:p w:rsidR="00413E81" w:rsidRPr="007344A4" w:rsidRDefault="00413E81" w:rsidP="00413E81">
      <w:pPr>
        <w:rPr>
          <w:rFonts w:ascii="Arial" w:hAnsi="Arial" w:cs="Arial"/>
          <w:sz w:val="16"/>
          <w:szCs w:val="16"/>
        </w:rPr>
      </w:pPr>
      <w:r>
        <w:rPr>
          <w:rFonts w:ascii="Arial" w:hAnsi="Arial"/>
          <w:sz w:val="16"/>
        </w:rPr>
        <w:t>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AG avec siège social à Dornbirn, Vorarlberg (Autriche).</w:t>
      </w:r>
    </w:p>
    <w:p w:rsidR="00413E81" w:rsidRPr="00215196" w:rsidRDefault="00413E81" w:rsidP="00413E81">
      <w:pPr>
        <w:spacing w:line="360" w:lineRule="auto"/>
        <w:jc w:val="right"/>
        <w:rPr>
          <w:rFonts w:ascii="Arial" w:hAnsi="Arial" w:cs="Arial"/>
          <w:sz w:val="16"/>
          <w:szCs w:val="16"/>
        </w:rPr>
      </w:pPr>
      <w:r>
        <w:rPr>
          <w:rFonts w:ascii="Arial" w:hAnsi="Arial"/>
          <w:b/>
          <w:sz w:val="20"/>
        </w:rPr>
        <w:t>Zumtobel. La lumière.</w:t>
      </w:r>
    </w:p>
    <w:p w:rsidR="000C3A85" w:rsidRPr="00215196" w:rsidRDefault="000C3A85" w:rsidP="00413E81">
      <w:pPr>
        <w:spacing w:line="360" w:lineRule="auto"/>
        <w:jc w:val="both"/>
      </w:pPr>
    </w:p>
    <w:sectPr w:rsidR="000C3A85" w:rsidRPr="00215196" w:rsidSect="000C3A85">
      <w:headerReference w:type="default" r:id="rId36"/>
      <w:footerReference w:type="default" r:id="rId3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70" w:rsidRDefault="00993570">
      <w:r>
        <w:separator/>
      </w:r>
    </w:p>
  </w:endnote>
  <w:endnote w:type="continuationSeparator" w:id="0">
    <w:p w:rsidR="00993570" w:rsidRDefault="0099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70" w:rsidRPr="00F04900" w:rsidRDefault="00993570" w:rsidP="000C3A85">
    <w:pPr>
      <w:jc w:val="right"/>
      <w:rPr>
        <w:rFonts w:ascii="Arial" w:hAnsi="Arial" w:cs="Arial"/>
        <w:sz w:val="16"/>
        <w:szCs w:val="16"/>
      </w:rPr>
    </w:pPr>
    <w:r>
      <w:rPr>
        <w:rFonts w:ascii="Arial" w:hAnsi="Arial"/>
        <w:sz w:val="16"/>
      </w:rPr>
      <w:t xml:space="preserve">Page </w:t>
    </w:r>
    <w:r w:rsidR="00AB4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AB40D5" w:rsidRPr="00F04900">
      <w:rPr>
        <w:rFonts w:ascii="Arial" w:hAnsi="Arial" w:cs="Arial"/>
        <w:sz w:val="16"/>
        <w:szCs w:val="16"/>
      </w:rPr>
      <w:fldChar w:fldCharType="separate"/>
    </w:r>
    <w:r w:rsidR="00955EF6">
      <w:rPr>
        <w:rFonts w:ascii="Arial" w:hAnsi="Arial" w:cs="Arial"/>
        <w:noProof/>
        <w:sz w:val="16"/>
        <w:szCs w:val="16"/>
      </w:rPr>
      <w:t>5</w:t>
    </w:r>
    <w:r w:rsidR="00AB40D5" w:rsidRPr="00F04900">
      <w:rPr>
        <w:rFonts w:ascii="Arial" w:hAnsi="Arial" w:cs="Arial"/>
        <w:sz w:val="16"/>
        <w:szCs w:val="16"/>
      </w:rPr>
      <w:fldChar w:fldCharType="end"/>
    </w:r>
    <w:r>
      <w:rPr>
        <w:rFonts w:ascii="Arial" w:hAnsi="Arial"/>
        <w:sz w:val="16"/>
      </w:rPr>
      <w:t xml:space="preserve"> / </w:t>
    </w:r>
    <w:r w:rsidR="00AB40D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AB40D5" w:rsidRPr="00F04900">
      <w:rPr>
        <w:rFonts w:ascii="Arial" w:hAnsi="Arial" w:cs="Arial"/>
        <w:sz w:val="16"/>
        <w:szCs w:val="16"/>
      </w:rPr>
      <w:fldChar w:fldCharType="separate"/>
    </w:r>
    <w:r w:rsidR="00955EF6">
      <w:rPr>
        <w:rFonts w:ascii="Arial" w:hAnsi="Arial" w:cs="Arial"/>
        <w:noProof/>
        <w:sz w:val="16"/>
        <w:szCs w:val="16"/>
      </w:rPr>
      <w:t>5</w:t>
    </w:r>
    <w:r w:rsidR="00AB40D5"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70" w:rsidRDefault="00993570">
      <w:r>
        <w:separator/>
      </w:r>
    </w:p>
  </w:footnote>
  <w:footnote w:type="continuationSeparator" w:id="0">
    <w:p w:rsidR="00993570" w:rsidRDefault="00993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70" w:rsidRDefault="00993570" w:rsidP="000C3A85">
    <w:pPr>
      <w:pStyle w:val="Header"/>
      <w:jc w:val="right"/>
    </w:pPr>
    <w:r>
      <w:rPr>
        <w:noProof/>
        <w:lang w:val="de-AT" w:eastAsia="de-AT" w:bidi="ar-SA"/>
      </w:rPr>
      <w:drawing>
        <wp:inline distT="0" distB="0" distL="0" distR="0">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rsidR="00993570" w:rsidRDefault="00993570" w:rsidP="000C3A85">
    <w:pPr>
      <w:pStyle w:val="Header"/>
      <w:jc w:val="right"/>
    </w:pPr>
  </w:p>
  <w:p w:rsidR="00993570" w:rsidRDefault="00993570"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0C5E"/>
    <w:rsid w:val="000027AA"/>
    <w:rsid w:val="000028D5"/>
    <w:rsid w:val="000326D3"/>
    <w:rsid w:val="00040872"/>
    <w:rsid w:val="00053647"/>
    <w:rsid w:val="0005619D"/>
    <w:rsid w:val="0006705A"/>
    <w:rsid w:val="00071498"/>
    <w:rsid w:val="000866E7"/>
    <w:rsid w:val="0009769C"/>
    <w:rsid w:val="000A41DA"/>
    <w:rsid w:val="000C2316"/>
    <w:rsid w:val="000C3A85"/>
    <w:rsid w:val="000D1D45"/>
    <w:rsid w:val="000D23DE"/>
    <w:rsid w:val="000D5DF1"/>
    <w:rsid w:val="000F59FB"/>
    <w:rsid w:val="001208A4"/>
    <w:rsid w:val="00166360"/>
    <w:rsid w:val="00170CB8"/>
    <w:rsid w:val="00173C91"/>
    <w:rsid w:val="001A441A"/>
    <w:rsid w:val="001B6D68"/>
    <w:rsid w:val="00201D84"/>
    <w:rsid w:val="002061EC"/>
    <w:rsid w:val="00213C5E"/>
    <w:rsid w:val="002215DF"/>
    <w:rsid w:val="002217FF"/>
    <w:rsid w:val="00236413"/>
    <w:rsid w:val="00280E86"/>
    <w:rsid w:val="00290C5E"/>
    <w:rsid w:val="00293E88"/>
    <w:rsid w:val="00296545"/>
    <w:rsid w:val="002B61B4"/>
    <w:rsid w:val="002D0AC2"/>
    <w:rsid w:val="002F1AFD"/>
    <w:rsid w:val="003052E9"/>
    <w:rsid w:val="00316E0C"/>
    <w:rsid w:val="0033304D"/>
    <w:rsid w:val="003411F9"/>
    <w:rsid w:val="00342728"/>
    <w:rsid w:val="00361035"/>
    <w:rsid w:val="00377AC6"/>
    <w:rsid w:val="003908B6"/>
    <w:rsid w:val="003959F7"/>
    <w:rsid w:val="003A28F1"/>
    <w:rsid w:val="003B0E27"/>
    <w:rsid w:val="003D234B"/>
    <w:rsid w:val="003E276F"/>
    <w:rsid w:val="003E2C8F"/>
    <w:rsid w:val="004016B2"/>
    <w:rsid w:val="00411DFD"/>
    <w:rsid w:val="0041208E"/>
    <w:rsid w:val="00413E81"/>
    <w:rsid w:val="00426062"/>
    <w:rsid w:val="004343F5"/>
    <w:rsid w:val="0044175A"/>
    <w:rsid w:val="004503D7"/>
    <w:rsid w:val="00460F2D"/>
    <w:rsid w:val="004617C7"/>
    <w:rsid w:val="004779EC"/>
    <w:rsid w:val="00492DA0"/>
    <w:rsid w:val="004E6705"/>
    <w:rsid w:val="004F07D0"/>
    <w:rsid w:val="004F2D9E"/>
    <w:rsid w:val="004F2DEA"/>
    <w:rsid w:val="00527428"/>
    <w:rsid w:val="0055577E"/>
    <w:rsid w:val="005662F9"/>
    <w:rsid w:val="00572D4E"/>
    <w:rsid w:val="00593C60"/>
    <w:rsid w:val="00594776"/>
    <w:rsid w:val="005A2CF7"/>
    <w:rsid w:val="005E48D4"/>
    <w:rsid w:val="005E5A19"/>
    <w:rsid w:val="005E5DEE"/>
    <w:rsid w:val="00612901"/>
    <w:rsid w:val="00613B3C"/>
    <w:rsid w:val="00620D88"/>
    <w:rsid w:val="006336FD"/>
    <w:rsid w:val="006458A1"/>
    <w:rsid w:val="006478D9"/>
    <w:rsid w:val="00653E3E"/>
    <w:rsid w:val="0066368D"/>
    <w:rsid w:val="006823C4"/>
    <w:rsid w:val="006920BC"/>
    <w:rsid w:val="0069527F"/>
    <w:rsid w:val="006A08B9"/>
    <w:rsid w:val="006A2065"/>
    <w:rsid w:val="006B5D67"/>
    <w:rsid w:val="006B79A8"/>
    <w:rsid w:val="006C5F70"/>
    <w:rsid w:val="007167EE"/>
    <w:rsid w:val="0074083E"/>
    <w:rsid w:val="00754EB5"/>
    <w:rsid w:val="00761330"/>
    <w:rsid w:val="007663BD"/>
    <w:rsid w:val="00780D0F"/>
    <w:rsid w:val="0078263F"/>
    <w:rsid w:val="00795941"/>
    <w:rsid w:val="00797BB5"/>
    <w:rsid w:val="007B09EF"/>
    <w:rsid w:val="007C2EBC"/>
    <w:rsid w:val="007C3D92"/>
    <w:rsid w:val="007D611A"/>
    <w:rsid w:val="007F2371"/>
    <w:rsid w:val="008343F7"/>
    <w:rsid w:val="00841548"/>
    <w:rsid w:val="00862435"/>
    <w:rsid w:val="008808F3"/>
    <w:rsid w:val="00880957"/>
    <w:rsid w:val="008B6493"/>
    <w:rsid w:val="008D2AE3"/>
    <w:rsid w:val="008F2025"/>
    <w:rsid w:val="008F5C9E"/>
    <w:rsid w:val="0090159E"/>
    <w:rsid w:val="00917DE3"/>
    <w:rsid w:val="00930D6F"/>
    <w:rsid w:val="00950AA8"/>
    <w:rsid w:val="00955EF6"/>
    <w:rsid w:val="00963843"/>
    <w:rsid w:val="009713B6"/>
    <w:rsid w:val="009729B7"/>
    <w:rsid w:val="00993570"/>
    <w:rsid w:val="009B0987"/>
    <w:rsid w:val="009B1F18"/>
    <w:rsid w:val="009B447B"/>
    <w:rsid w:val="009C3A4D"/>
    <w:rsid w:val="009D381C"/>
    <w:rsid w:val="009E54DB"/>
    <w:rsid w:val="009E7808"/>
    <w:rsid w:val="009F47F9"/>
    <w:rsid w:val="00A078D5"/>
    <w:rsid w:val="00A1253C"/>
    <w:rsid w:val="00A16AC0"/>
    <w:rsid w:val="00A31DEE"/>
    <w:rsid w:val="00A37737"/>
    <w:rsid w:val="00A43003"/>
    <w:rsid w:val="00A531C9"/>
    <w:rsid w:val="00A652E6"/>
    <w:rsid w:val="00A83958"/>
    <w:rsid w:val="00AA2EAC"/>
    <w:rsid w:val="00AB40D5"/>
    <w:rsid w:val="00AB714E"/>
    <w:rsid w:val="00AE033F"/>
    <w:rsid w:val="00AE0E65"/>
    <w:rsid w:val="00AE4EBC"/>
    <w:rsid w:val="00AF162E"/>
    <w:rsid w:val="00AF1C05"/>
    <w:rsid w:val="00B004C6"/>
    <w:rsid w:val="00B17B3F"/>
    <w:rsid w:val="00B17D3D"/>
    <w:rsid w:val="00B529A4"/>
    <w:rsid w:val="00B56831"/>
    <w:rsid w:val="00B67A11"/>
    <w:rsid w:val="00B762F4"/>
    <w:rsid w:val="00BA0455"/>
    <w:rsid w:val="00BA70B5"/>
    <w:rsid w:val="00BD09A6"/>
    <w:rsid w:val="00BD0B79"/>
    <w:rsid w:val="00BF0101"/>
    <w:rsid w:val="00C11413"/>
    <w:rsid w:val="00C31CBC"/>
    <w:rsid w:val="00C32C5A"/>
    <w:rsid w:val="00C572BF"/>
    <w:rsid w:val="00C7614A"/>
    <w:rsid w:val="00C8265E"/>
    <w:rsid w:val="00C85272"/>
    <w:rsid w:val="00C8619B"/>
    <w:rsid w:val="00CA669A"/>
    <w:rsid w:val="00CB37E0"/>
    <w:rsid w:val="00CD7424"/>
    <w:rsid w:val="00D16C10"/>
    <w:rsid w:val="00D2659E"/>
    <w:rsid w:val="00D40A38"/>
    <w:rsid w:val="00D566A2"/>
    <w:rsid w:val="00D617D0"/>
    <w:rsid w:val="00D7176F"/>
    <w:rsid w:val="00D8750D"/>
    <w:rsid w:val="00D906F1"/>
    <w:rsid w:val="00D96579"/>
    <w:rsid w:val="00DA76D4"/>
    <w:rsid w:val="00DB3F7A"/>
    <w:rsid w:val="00DB49ED"/>
    <w:rsid w:val="00DD21D7"/>
    <w:rsid w:val="00DD797F"/>
    <w:rsid w:val="00DD7A51"/>
    <w:rsid w:val="00DD7AA4"/>
    <w:rsid w:val="00DE5BFF"/>
    <w:rsid w:val="00E0495F"/>
    <w:rsid w:val="00E13614"/>
    <w:rsid w:val="00E1717A"/>
    <w:rsid w:val="00E33C13"/>
    <w:rsid w:val="00E40A9F"/>
    <w:rsid w:val="00E60B19"/>
    <w:rsid w:val="00E65EE1"/>
    <w:rsid w:val="00ED5516"/>
    <w:rsid w:val="00EE3AF8"/>
    <w:rsid w:val="00EE7B90"/>
    <w:rsid w:val="00EF0EA5"/>
    <w:rsid w:val="00F07098"/>
    <w:rsid w:val="00F17FF1"/>
    <w:rsid w:val="00F305FF"/>
    <w:rsid w:val="00F32BFD"/>
    <w:rsid w:val="00F56920"/>
    <w:rsid w:val="00F6497F"/>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7C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617C7"/>
    <w:pPr>
      <w:tabs>
        <w:tab w:val="center" w:pos="4536"/>
        <w:tab w:val="right" w:pos="9072"/>
      </w:tabs>
      <w:spacing w:after="0" w:line="240" w:lineRule="auto"/>
    </w:pPr>
  </w:style>
  <w:style w:type="character" w:customStyle="1" w:styleId="HeaderChar">
    <w:name w:val="Header Char"/>
    <w:link w:val="Header"/>
    <w:semiHidden/>
    <w:locked/>
    <w:rsid w:val="004617C7"/>
    <w:rPr>
      <w:rFonts w:cs="Times New Roman"/>
    </w:rPr>
  </w:style>
  <w:style w:type="paragraph" w:styleId="Footer">
    <w:name w:val="footer"/>
    <w:basedOn w:val="Normal"/>
    <w:link w:val="FooterChar"/>
    <w:semiHidden/>
    <w:rsid w:val="004617C7"/>
    <w:pPr>
      <w:tabs>
        <w:tab w:val="center" w:pos="4536"/>
        <w:tab w:val="right" w:pos="9072"/>
      </w:tabs>
      <w:spacing w:after="0" w:line="240" w:lineRule="auto"/>
    </w:pPr>
  </w:style>
  <w:style w:type="character" w:customStyle="1" w:styleId="FooterChar">
    <w:name w:val="Footer Char"/>
    <w:link w:val="Footer"/>
    <w:semiHidden/>
    <w:locked/>
    <w:rsid w:val="004617C7"/>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05619D"/>
    <w:rPr>
      <w:rFonts w:ascii="Arial" w:eastAsiaTheme="minorHAnsi" w:hAnsi="Arial" w:cs="Consolas"/>
      <w:szCs w:val="2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style>
  <w:style w:type="character" w:customStyle="1" w:styleId="HeaderChar">
    <w:name w:val="Kopfzeile Zchn"/>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style>
  <w:style w:type="character" w:customStyle="1" w:styleId="FooterChar">
    <w:name w:val="Fußzeile Zchn"/>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Sprechblasentext Zchn"/>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rPr>
  </w:style>
  <w:style w:type="character" w:customStyle="1" w:styleId="PlainTextChar">
    <w:name w:val="Nur Text Zchn"/>
    <w:basedOn w:val="DefaultParagraphFont"/>
    <w:link w:val="PlainText"/>
    <w:uiPriority w:val="99"/>
    <w:rsid w:val="0005619D"/>
    <w:rPr>
      <w:rFonts w:ascii="Arial" w:eastAsiaTheme="minorHAnsi" w:hAnsi="Arial" w:cs="Consolas"/>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639802422">
      <w:bodyDiv w:val="1"/>
      <w:marLeft w:val="0"/>
      <w:marRight w:val="0"/>
      <w:marTop w:val="0"/>
      <w:marBottom w:val="0"/>
      <w:divBdr>
        <w:top w:val="none" w:sz="0" w:space="0" w:color="auto"/>
        <w:left w:val="none" w:sz="0" w:space="0" w:color="auto"/>
        <w:bottom w:val="none" w:sz="0" w:space="0" w:color="auto"/>
        <w:right w:val="none" w:sz="0" w:space="0" w:color="auto"/>
      </w:divBdr>
    </w:div>
    <w:div w:id="1849833061">
      <w:bodyDiv w:val="1"/>
      <w:marLeft w:val="0"/>
      <w:marRight w:val="0"/>
      <w:marTop w:val="0"/>
      <w:marBottom w:val="0"/>
      <w:divBdr>
        <w:top w:val="none" w:sz="0" w:space="0" w:color="auto"/>
        <w:left w:val="none" w:sz="0" w:space="0" w:color="auto"/>
        <w:bottom w:val="none" w:sz="0" w:space="0" w:color="auto"/>
        <w:right w:val="none" w:sz="0" w:space="0" w:color="auto"/>
      </w:divBdr>
    </w:div>
    <w:div w:id="1900676707">
      <w:bodyDiv w:val="1"/>
      <w:marLeft w:val="0"/>
      <w:marRight w:val="0"/>
      <w:marTop w:val="0"/>
      <w:marBottom w:val="0"/>
      <w:divBdr>
        <w:top w:val="none" w:sz="0" w:space="0" w:color="auto"/>
        <w:left w:val="none" w:sz="0" w:space="0" w:color="auto"/>
        <w:bottom w:val="none" w:sz="0" w:space="0" w:color="auto"/>
        <w:right w:val="none" w:sz="0" w:space="0" w:color="auto"/>
      </w:divBdr>
    </w:div>
    <w:div w:id="1916040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haw.ch/de.html" TargetMode="External"/><Relationship Id="rId18" Type="http://schemas.openxmlformats.org/officeDocument/2006/relationships/image" Target="media/image4.jpeg"/><Relationship Id="rId26" Type="http://schemas.openxmlformats.org/officeDocument/2006/relationships/hyperlink" Target="http://www.zumtobel.n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umtobel.com" TargetMode="External"/><Relationship Id="rId34" Type="http://schemas.openxmlformats.org/officeDocument/2006/relationships/hyperlink" Target="mailto:info@zumtobel.ch" TargetMode="External"/><Relationship Id="rId7" Type="http://schemas.openxmlformats.org/officeDocument/2006/relationships/settings" Target="settings.xml"/><Relationship Id="rId12" Type="http://schemas.openxmlformats.org/officeDocument/2006/relationships/hyperlink" Target="http://www.zhdk.ch/" TargetMode="External"/><Relationship Id="rId17" Type="http://schemas.openxmlformats.org/officeDocument/2006/relationships/image" Target="media/image3.jpeg"/><Relationship Id="rId25" Type="http://schemas.openxmlformats.org/officeDocument/2006/relationships/hyperlink" Target="http://www.zumtobel.be" TargetMode="External"/><Relationship Id="rId33" Type="http://schemas.openxmlformats.org/officeDocument/2006/relationships/hyperlink" Target="http://www.zumtobel.l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press@zumtobel.com" TargetMode="External"/><Relationship Id="rId29" Type="http://schemas.openxmlformats.org/officeDocument/2006/relationships/hyperlink" Target="http://www.zumtobel.fr"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oni-areal.ch/" TargetMode="External"/><Relationship Id="rId24" Type="http://schemas.openxmlformats.org/officeDocument/2006/relationships/hyperlink" Target="mailto:jacques.brouhier@zumtobelgroup.com" TargetMode="External"/><Relationship Id="rId32" Type="http://schemas.openxmlformats.org/officeDocument/2006/relationships/hyperlink" Target="http://www.zumtobel.be"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www.zumtobel.fr" TargetMode="External"/><Relationship Id="rId28" Type="http://schemas.openxmlformats.org/officeDocument/2006/relationships/hyperlink" Target="mailto:info@zumtobel.f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mailto:info@zumtobel.l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fr-fr/products/tecton.html" TargetMode="External"/><Relationship Id="rId22" Type="http://schemas.openxmlformats.org/officeDocument/2006/relationships/hyperlink" Target="mailto:gilles.bures@zumtobelgroup.com" TargetMode="External"/><Relationship Id="rId27" Type="http://schemas.openxmlformats.org/officeDocument/2006/relationships/hyperlink" Target="http://www.zumtobel.lu" TargetMode="External"/><Relationship Id="rId30" Type="http://schemas.openxmlformats.org/officeDocument/2006/relationships/hyperlink" Target="mailto:info@zumtobel.be" TargetMode="External"/><Relationship Id="rId35"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F17C95A3-3420-42C2-9B2D-187AE4233CE7}">
  <ds:schemaRefs>
    <ds:schemaRef ds:uri="http://schemas.microsoft.com/sharepoint/v3/contenttype/forms"/>
  </ds:schemaRefs>
</ds:datastoreItem>
</file>

<file path=customXml/itemProps2.xml><?xml version="1.0" encoding="utf-8"?>
<ds:datastoreItem xmlns:ds="http://schemas.openxmlformats.org/officeDocument/2006/customXml" ds:itemID="{B53A082D-8BD8-4CB1-BB36-79BD9135D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10182-191E-461B-851E-50E3D1222FBE}">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6405</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 charme industriel rayonne d'un nouvel éclat</vt:lpstr>
      <vt:lpstr>DISCUS Evolution</vt:lpstr>
    </vt:vector>
  </TitlesOfParts>
  <Company>Zumtobel Lighting</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charme industriel rayonne d'un nouvel éclat</dc:title>
  <dc:subject>Zumtobel solution lumière</dc:subject>
  <dc:creator>Sophie Moser</dc:creator>
  <cp:lastModifiedBy>Moser Sophie</cp:lastModifiedBy>
  <cp:revision>6</cp:revision>
  <cp:lastPrinted>2014-10-30T11:48:00Z</cp:lastPrinted>
  <dcterms:created xsi:type="dcterms:W3CDTF">2014-10-30T08:42:00Z</dcterms:created>
  <dcterms:modified xsi:type="dcterms:W3CDTF">2014-10-30T11:48:00Z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y fmtid="{D5CDD505-2E9C-101B-9397-08002B2CF9AE}" pid="5" name="ContentTypeId">
    <vt:lpwstr>0x01010200EEEF7C9100FA4C1F91FC1AA2AA922C390100DEEB41106803BC408FA648C25C27B9D4</vt:lpwstr>
  </property>
</Properties>
</file>